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contextualSpacing/>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BodyTextIndent"/>
        <w:spacing w:line="240" w:lineRule="auto"/>
        <w:jc w:val="center"/>
        <w:rPr>
          <w:rFonts w:ascii="GHEA Grapalat" w:hAnsi="GHEA Grapalat"/>
          <w:i w:val="0"/>
          <w:lang w:val="af-ZA"/>
        </w:rPr>
      </w:pPr>
      <w:r>
        <w:rPr>
          <w:rFonts w:ascii="GHEA Grapalat" w:hAnsi="GHEA Grapalat"/>
          <w:i w:val="0"/>
          <w:lang w:val="af-ZA"/>
        </w:rPr>
        <w:t xml:space="preserve">2026 թվականի մայիսի  14-ի թիվ  1 որոշմամբ </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ծածկագիրը`  </w:t>
      </w:r>
      <w:r>
        <w:rPr>
          <w:rFonts w:ascii="GHEA Grapalat" w:hAnsi="GHEA Grapalat"/>
          <w:b/>
          <w:bCs/>
          <w:i w:val="0"/>
          <w:lang w:val="af-ZA"/>
        </w:rPr>
        <w:t>ԱՍՀՆ-ԳՀԽԾՁԲ-26/34</w:t>
      </w:r>
      <w:r>
        <w:rPr>
          <w:rFonts w:ascii="GHEA Grapalat" w:hAnsi="GHEA Grapalat"/>
          <w:i w:val="0"/>
          <w:u w:val="single"/>
          <w:lang w:val="af-ZA"/>
        </w:rPr>
        <w:t xml:space="preserve">  </w:t>
      </w:r>
    </w:p>
    <w:p>
      <w:pPr>
        <w:pStyle w:val="BodyTextIndent"/>
        <w:spacing w:line="240" w:lineRule="auto"/>
        <w:jc w:val="center"/>
        <w:rPr>
          <w:rFonts w:ascii="GHEA Grapalat" w:hAnsi="GHEA Grapalat"/>
          <w:i w:val="0"/>
          <w:u w:val="single"/>
          <w:lang w:val="af-ZA"/>
        </w:rPr>
      </w:pPr>
      <w:r>
        <w:rPr>
          <w:rFonts w:ascii="GHEA Grapalat" w:hAnsi="GHEA Grapalat"/>
          <w:i w:val="0"/>
          <w:u w:val="single"/>
          <w:lang w:val="af-ZA"/>
        </w:rPr>
        <w:t xml:space="preserve">     </w:t>
      </w:r>
    </w:p>
    <w:p>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Գնման ընթացակարգը հայտարարվում է </w:t>
      </w:r>
      <w:r>
        <w:rPr>
          <w:rFonts w:ascii="GHEA Grapalat" w:hAnsi="GHEA Grapalat"/>
          <w:b/>
          <w:i w:val="0"/>
          <w:sz w:val="22"/>
          <w:szCs w:val="22"/>
          <w:lang w:val="af-ZA"/>
        </w:rPr>
        <w:t xml:space="preserve">«Գնումների մասին» օրենքի </w:t>
      </w:r>
      <w:r>
        <w:rPr>
          <w:rFonts w:ascii="GHEA Grapalat" w:hAnsi="GHEA Grapalat"/>
          <w:b/>
          <w:i w:val="0"/>
          <w:sz w:val="22"/>
          <w:szCs w:val="22"/>
          <w:lang w:val="hy-AM"/>
        </w:rPr>
        <w:t>15</w:t>
      </w:r>
      <w:r>
        <w:rPr>
          <w:rFonts w:ascii="GHEA Grapalat" w:hAnsi="GHEA Grapalat"/>
          <w:b/>
          <w:i w:val="0"/>
          <w:sz w:val="22"/>
          <w:szCs w:val="22"/>
          <w:lang w:val="af-ZA"/>
        </w:rPr>
        <w:t>-րդ հոդվածի</w:t>
      </w:r>
      <w:r>
        <w:rPr>
          <w:rFonts w:ascii="GHEA Grapalat" w:hAnsi="GHEA Grapalat"/>
          <w:b/>
          <w:i w:val="0"/>
          <w:sz w:val="22"/>
          <w:szCs w:val="22"/>
          <w:lang w:val="hy-AM"/>
        </w:rPr>
        <w:t xml:space="preserve">             6-րդ մասի 2-րդ կետի կիրառմամբ</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ՀՀ աշխատանքի և սոցիալական հարցերի նախարարությունը, որը գտնվում է  ք. Երևան Կառավարական 3 տուն հասցեում,  հայտարարում գնանշման հարցման</w:t>
      </w:r>
      <w:r>
        <w:rPr>
          <w:rFonts w:ascii="GHEA Grapalat" w:hAnsi="GHEA Grapalat"/>
          <w:i w:val="0"/>
          <w:lang w:val="hy-AM"/>
        </w:rPr>
        <w:t xml:space="preserve"> </w:t>
      </w:r>
      <w:r>
        <w:rPr>
          <w:rFonts w:ascii="GHEA Grapalat" w:hAnsi="GHEA Grapalat"/>
          <w:i w:val="0"/>
          <w:lang w:val="af-ZA"/>
        </w:rPr>
        <w:t>ընթացակարգ , որն իրականացվում է մեկ փուլով` էլեկտրոնային գնումների Armeps (</w:t>
      </w:r>
      <w:hyperlink r:id="rId7" w:history="1">
        <w:r>
          <w:rPr>
            <w:rFonts w:ascii="GHEA Grapalat" w:hAnsi="GHEA Grapalat"/>
            <w:i w:val="0"/>
            <w:lang w:val="af-ZA"/>
          </w:rPr>
          <w:t>www.armeps.am</w:t>
        </w:r>
      </w:hyperlink>
      <w:r>
        <w:rPr>
          <w:rFonts w:ascii="GHEA Grapalat" w:hAnsi="GHEA Grapalat"/>
          <w:i w:val="0"/>
          <w:lang w:val="af-ZA"/>
        </w:rPr>
        <w:t>) համակարգի միջոցով:</w:t>
      </w:r>
    </w:p>
    <w:p>
      <w:pPr>
        <w:pStyle w:val="BodyTextIndent"/>
        <w:spacing w:line="240" w:lineRule="auto"/>
        <w:ind w:firstLine="0"/>
        <w:rPr>
          <w:rFonts w:ascii="GHEA Grapalat" w:hAnsi="GHEA Grapalat"/>
          <w:i w:val="0"/>
          <w:lang w:val="hy-AM"/>
        </w:rPr>
      </w:pPr>
      <w:r>
        <w:rPr>
          <w:rFonts w:ascii="GHEA Grapalat" w:hAnsi="GHEA Grapalat"/>
          <w:i w:val="0"/>
          <w:lang w:val="af-ZA"/>
        </w:rPr>
        <w:tab/>
      </w:r>
      <w:bookmarkStart w:id="0" w:name="_Hlk23167417"/>
      <w:r>
        <w:rPr>
          <w:rFonts w:ascii="GHEA Grapalat" w:hAnsi="GHEA Grapalat"/>
          <w:i w:val="0"/>
          <w:lang w:val="hy-AM"/>
        </w:rPr>
        <w:t>Սույն ընթացակարգի</w:t>
      </w:r>
      <w:bookmarkEnd w:id="0"/>
      <w:r>
        <w:rPr>
          <w:rFonts w:ascii="GHEA Grapalat" w:hAnsi="GHEA Grapalat"/>
          <w:i w:val="0"/>
          <w:lang w:val="hy-AM"/>
        </w:rPr>
        <w:t xml:space="preserve"> արդյունքում ընտրված մասնակցին սահմանված կարգով կառաջարկվի կնքել 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ծառայության մատուցման պայմանագիր (այսուհետ` պայմանագիր)։ </w:t>
      </w:r>
    </w:p>
    <w:p>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NormalWeb"/>
        <w:spacing w:before="0" w:beforeAutospacing="0" w:after="0" w:afterAutospacing="0"/>
        <w:ind w:firstLine="708"/>
        <w:jc w:val="both"/>
        <w:rPr>
          <w:rFonts w:ascii="GHEA Grapalat" w:eastAsia="Calibri" w:hAnsi="GHEA Grapalat" w:cs="Arial Armenian"/>
          <w:b/>
          <w:bCs/>
          <w:lang w:val="es-ES"/>
        </w:rPr>
      </w:pPr>
      <w:r>
        <w:rPr>
          <w:rFonts w:ascii="GHEA Grapalat" w:eastAsia="Calibri" w:hAnsi="GHEA Grapalat" w:cs="Arial Armenian"/>
          <w:b/>
          <w:bCs/>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8"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7-րդ օրվա </w:t>
      </w:r>
      <w:r>
        <w:rPr>
          <w:rFonts w:ascii="GHEA Grapalat" w:hAnsi="GHEA Grapalat" w:cs="Sylfaen"/>
          <w:b/>
          <w:i w:val="0"/>
          <w:lang w:val="en-US"/>
        </w:rPr>
        <w:t>ժամը</w:t>
      </w:r>
      <w:r>
        <w:rPr>
          <w:rFonts w:ascii="GHEA Grapalat" w:hAnsi="GHEA Grapalat"/>
          <w:b/>
          <w:i w:val="0"/>
          <w:lang w:val="af-ZA"/>
        </w:rPr>
        <w:t xml:space="preserve"> 12:00-ն (21.05.2026թ.)</w:t>
      </w:r>
      <w:r>
        <w:rPr>
          <w:rFonts w:ascii="GHEA Grapalat" w:hAnsi="GHEA Grapalat"/>
          <w:i w:val="0"/>
          <w:lang w:val="af-ZA"/>
        </w:rPr>
        <w:t xml:space="preserve">: Հայտերը, հայերենից բացի, կարող են ներկայացվել նաև անգլերեն կամ ռուսերեն: </w:t>
      </w:r>
    </w:p>
    <w:p>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7-րդ օրվա </w:t>
      </w:r>
      <w:r>
        <w:rPr>
          <w:rFonts w:ascii="GHEA Grapalat" w:hAnsi="GHEA Grapalat" w:cs="Sylfaen"/>
          <w:b/>
          <w:i w:val="0"/>
          <w:lang w:val="en-US"/>
        </w:rPr>
        <w:t>ժամը</w:t>
      </w:r>
      <w:r>
        <w:rPr>
          <w:rFonts w:ascii="GHEA Grapalat" w:hAnsi="GHEA Grapalat"/>
          <w:b/>
          <w:i w:val="0"/>
          <w:lang w:val="af-ZA"/>
        </w:rPr>
        <w:t xml:space="preserve"> 12:00-ին (21.05.2026թ.)</w:t>
      </w:r>
      <w:r>
        <w:rPr>
          <w:rFonts w:ascii="GHEA Grapalat" w:hAnsi="GHEA Grapalat"/>
          <w:i w:val="0"/>
          <w:lang w:val="af-ZA"/>
        </w:rPr>
        <w:t>:</w:t>
      </w:r>
    </w:p>
    <w:p>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cs="Sylfaen"/>
          <w:i w:val="0"/>
          <w:lang w:val="hy-AM"/>
        </w:rPr>
        <w:t xml:space="preserve"> </w:t>
      </w:r>
      <w:r>
        <w:rPr>
          <w:rFonts w:ascii="GHEA Grapalat" w:hAnsi="GHEA Grapalat" w:cs="Sylfaen"/>
          <w:i w:val="0"/>
          <w:lang w:val="en-GB"/>
        </w:rPr>
        <w:t>Մարիամ Գալտագազ</w:t>
      </w:r>
      <w:r>
        <w:rPr>
          <w:rFonts w:ascii="GHEA Grapalat" w:hAnsi="GHEA Grapalat"/>
          <w:i w:val="0"/>
          <w:lang w:val="af-ZA"/>
        </w:rPr>
        <w:t>յանին:</w:t>
      </w:r>
    </w:p>
    <w:p>
      <w:pPr>
        <w:pStyle w:val="BodyTextIndent"/>
        <w:spacing w:line="240" w:lineRule="auto"/>
        <w:rPr>
          <w:rFonts w:ascii="GHEA Grapalat" w:hAnsi="GHEA Grapalat"/>
          <w:i w:val="0"/>
          <w:lang w:val="af-ZA"/>
        </w:rPr>
      </w:pPr>
      <w:r>
        <w:rPr>
          <w:rFonts w:ascii="GHEA Grapalat" w:hAnsi="GHEA Grapalat"/>
          <w:i w:val="0"/>
          <w:lang w:val="af-ZA"/>
        </w:rPr>
        <w:t xml:space="preserve">                                      Հեռախոս </w:t>
      </w:r>
      <w:bookmarkStart w:id="1" w:name="_Hlk214967485"/>
      <w:r>
        <w:rPr>
          <w:rFonts w:ascii="GHEA Grapalat" w:hAnsi="GHEA Grapalat"/>
          <w:i w:val="0"/>
          <w:lang w:val="af-ZA"/>
        </w:rPr>
        <w:t>010300124</w:t>
      </w:r>
      <w:bookmarkEnd w:id="1"/>
    </w:p>
    <w:p>
      <w:pPr>
        <w:pStyle w:val="BodyTextIndent"/>
        <w:spacing w:line="240" w:lineRule="auto"/>
        <w:rPr>
          <w:rFonts w:ascii="GHEA Grapalat" w:hAnsi="GHEA Grapalat"/>
          <w:i w:val="0"/>
          <w:lang w:val="af-ZA"/>
        </w:rPr>
      </w:pPr>
      <w:r>
        <w:rPr>
          <w:rFonts w:ascii="GHEA Grapalat" w:hAnsi="GHEA Grapalat"/>
          <w:i w:val="0"/>
          <w:lang w:val="af-ZA"/>
        </w:rPr>
        <w:t xml:space="preserve">                                        Էլ. Փոստ </w:t>
      </w:r>
      <w:bookmarkStart w:id="2" w:name="_Hlk214967498"/>
      <w:r>
        <w:rPr>
          <w:rFonts w:ascii="GHEA Grapalat" w:hAnsi="GHEA Grapalat"/>
          <w:i w:val="0"/>
          <w:lang w:val="af-ZA"/>
        </w:rPr>
        <w:t xml:space="preserve">mariam.galtagazyan@mlsa.am </w:t>
      </w:r>
      <w:bookmarkEnd w:id="2"/>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 xml:space="preserve">Պատվիրատու՝ ՀՀ աշխատանքի և սոցիալական հարցերի նախարարություն                                      </w:t>
      </w:r>
    </w:p>
    <w:p>
      <w:pPr>
        <w:pStyle w:val="BodyTextIndent3"/>
        <w:spacing w:after="240" w:line="240" w:lineRule="auto"/>
        <w:ind w:firstLine="709"/>
        <w:rPr>
          <w:rFonts w:ascii="GHEA Grapalat" w:hAnsi="GHEA Grapalat" w:cs="Sylfaen"/>
          <w:b/>
          <w:lang w:val="es-ES"/>
        </w:rPr>
      </w:pPr>
    </w:p>
    <w:p>
      <w:pPr>
        <w:pStyle w:val="BodyTextIndent"/>
        <w:spacing w:line="240" w:lineRule="auto"/>
        <w:ind w:left="1404"/>
        <w:rPr>
          <w:rFonts w:ascii="GHEA Grapalat" w:hAnsi="GHEA Grapalat"/>
          <w:i w:val="0"/>
          <w:lang w:val="af-ZA"/>
        </w:rPr>
      </w:pP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pStyle w:val="BodyText"/>
        <w:spacing w:after="0"/>
        <w:rPr>
          <w:rFonts w:ascii="GHEA Grapalat" w:hAnsi="GHEA Grapalat" w:cs="Sylfaen"/>
          <w:i/>
          <w:sz w:val="22"/>
          <w:lang w:val="af-ZA"/>
        </w:rPr>
      </w:pPr>
    </w:p>
    <w:p>
      <w:pPr>
        <w:pStyle w:val="BodyText"/>
        <w:spacing w:after="0"/>
        <w:rPr>
          <w:rFonts w:ascii="GHEA Grapalat" w:hAnsi="GHEA Grapalat" w:cs="Sylfaen"/>
          <w:i/>
          <w:sz w:val="22"/>
          <w:lang w:val="hy-AM"/>
        </w:rPr>
      </w:pPr>
    </w:p>
    <w:p>
      <w:pPr>
        <w:pStyle w:val="BodyText"/>
        <w:tabs>
          <w:tab w:val="left" w:pos="5968"/>
        </w:tabs>
        <w:ind w:right="-7" w:firstLine="567"/>
        <w:jc w:val="center"/>
        <w:rPr>
          <w:rFonts w:ascii="GHEA Grapalat" w:hAnsi="GHEA Grapalat" w:cs="Sylfaen"/>
          <w:lang w:val="hy-AM"/>
        </w:rPr>
      </w:pPr>
      <w:r>
        <w:rPr>
          <w:rFonts w:ascii="GHEA Grapalat" w:hAnsi="GHEA Grapalat" w:cs="Sylfaen"/>
          <w:lang w:val="hy-AM"/>
        </w:rPr>
        <w:t>ՀՀ ԱՇԽԱՏԱՆՔԻ ԵՎ ՍՈՑԻԱԼԱԿԱՆ ՀԱՐՑԵՐԻ ՆԱԽԱՐԱՐՈՒԹՅՈՒՆ</w:t>
      </w:r>
    </w:p>
    <w:p>
      <w:pPr>
        <w:pStyle w:val="BodyText"/>
        <w:ind w:right="-7" w:firstLine="567"/>
        <w:jc w:val="center"/>
        <w:rPr>
          <w:rFonts w:ascii="GHEA Grapalat" w:hAnsi="GHEA Grapalat" w:cs="Sylfaen"/>
          <w:lang w:val="hy-AM"/>
        </w:rPr>
      </w:pPr>
      <w:r>
        <w:rPr>
          <w:rFonts w:ascii="GHEA Grapalat" w:hAnsi="GHEA Grapalat" w:cs="Sylfaen"/>
          <w:lang w:val="hy-AM"/>
        </w:rPr>
        <w:t>Հ Ր Ա Վ Ե Ր</w:t>
      </w:r>
    </w:p>
    <w:p>
      <w:pPr>
        <w:pStyle w:val="BodyText"/>
        <w:ind w:right="-7"/>
        <w:jc w:val="center"/>
        <w:rPr>
          <w:rFonts w:ascii="GHEA Grapalat" w:hAnsi="GHEA Grapalat" w:cs="Sylfaen"/>
          <w:lang w:val="hy-AM"/>
        </w:rPr>
      </w:pPr>
      <w:r>
        <w:rPr>
          <w:rFonts w:ascii="GHEA Grapalat" w:hAnsi="GHEA Grapalat" w:cs="Sylfaen"/>
          <w:lang w:val="hy-AM"/>
        </w:rPr>
        <w:t>ՀՀ ԱՇԽԱՏԱՆՔԻ ԵՎ ՍՈՑԻԱԼԱԿԱՆ ՀԱՐՑԵՐԻ ՆԱԽԱՐԱՐՈՒԹՅԱՆ ԿԱՐԻՔՆԵՐԻ ՀԱՄԱՐ 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ԾԱՌԱՅՈՒԹՅԱՆ ՁԵՌՔԲԵՐՄԱՆ ՆՊԱՏԱԿՈՎ  ՀԱՅՏԱՐԱՐՎԱԾ ԳՆԱՆՇՄԱՆ ՀԱՐՑՄԱՆ</w:t>
      </w:r>
    </w:p>
    <w:p>
      <w:pPr>
        <w:ind w:firstLine="567"/>
        <w:jc w:val="both"/>
        <w:rPr>
          <w:rFonts w:ascii="GHEA Grapalat" w:hAnsi="GHEA Grapalat" w:cs="Sylfaen"/>
          <w:i/>
          <w:sz w:val="22"/>
          <w:szCs w:val="22"/>
          <w:lang w:val="af-ZA"/>
        </w:rPr>
      </w:pPr>
      <w:r>
        <w:rPr>
          <w:rFonts w:ascii="GHEA Grapalat" w:hAnsi="GHEA Grapalat" w:cs="Sylfaen"/>
          <w:i/>
          <w:sz w:val="22"/>
          <w:szCs w:val="22"/>
          <w:lang w:val="hy-AM"/>
        </w:rPr>
        <w:t>Հարգելի</w:t>
      </w:r>
      <w:r>
        <w:rPr>
          <w:rFonts w:ascii="GHEA Grapalat" w:hAnsi="GHEA Grapalat" w:cs="Times Armenian"/>
          <w:i/>
          <w:sz w:val="22"/>
          <w:szCs w:val="22"/>
          <w:lang w:val="af-ZA"/>
        </w:rPr>
        <w:t xml:space="preserve"> </w:t>
      </w:r>
      <w:r>
        <w:rPr>
          <w:rFonts w:ascii="GHEA Grapalat" w:hAnsi="GHEA Grapalat" w:cs="Sylfaen"/>
          <w:i/>
          <w:sz w:val="22"/>
          <w:szCs w:val="22"/>
          <w:lang w:val="hy-AM"/>
        </w:rPr>
        <w:t>մասնակից</w:t>
      </w:r>
      <w:r>
        <w:rPr>
          <w:rFonts w:ascii="GHEA Grapalat" w:hAnsi="GHEA Grapalat" w:cs="Sylfaen"/>
          <w:i/>
          <w:sz w:val="22"/>
          <w:szCs w:val="22"/>
          <w:lang w:val="af-ZA"/>
        </w:rPr>
        <w:t xml:space="preserve"> </w:t>
      </w:r>
      <w:r>
        <w:rPr>
          <w:rFonts w:ascii="GHEA Grapalat" w:hAnsi="GHEA Grapalat" w:cs="Sylfaen"/>
          <w:i/>
          <w:sz w:val="22"/>
          <w:szCs w:val="22"/>
          <w:lang w:val="hy-AM"/>
        </w:rPr>
        <w:t>նախքան</w:t>
      </w:r>
      <w:r>
        <w:rPr>
          <w:rFonts w:ascii="GHEA Grapalat" w:hAnsi="GHEA Grapalat" w:cs="Times Armenian"/>
          <w:i/>
          <w:sz w:val="22"/>
          <w:szCs w:val="22"/>
          <w:lang w:val="af-ZA"/>
        </w:rPr>
        <w:t xml:space="preserve"> </w:t>
      </w:r>
      <w:r>
        <w:rPr>
          <w:rFonts w:ascii="GHEA Grapalat" w:hAnsi="GHEA Grapalat" w:cs="Sylfaen"/>
          <w:i/>
          <w:sz w:val="22"/>
          <w:szCs w:val="22"/>
          <w:lang w:val="hy-AM"/>
        </w:rPr>
        <w:t>հայտ</w:t>
      </w:r>
      <w:r>
        <w:rPr>
          <w:rFonts w:ascii="GHEA Grapalat" w:hAnsi="GHEA Grapalat" w:cs="Times Armenian"/>
          <w:i/>
          <w:sz w:val="22"/>
          <w:szCs w:val="22"/>
          <w:lang w:val="af-ZA"/>
        </w:rPr>
        <w:t xml:space="preserve"> </w:t>
      </w:r>
      <w:r>
        <w:rPr>
          <w:rFonts w:ascii="GHEA Grapalat" w:hAnsi="GHEA Grapalat" w:cs="Sylfaen"/>
          <w:i/>
          <w:sz w:val="22"/>
          <w:szCs w:val="22"/>
          <w:lang w:val="hy-AM"/>
        </w:rPr>
        <w:t>կազմելը</w:t>
      </w:r>
      <w:r>
        <w:rPr>
          <w:rFonts w:ascii="GHEA Grapalat" w:hAnsi="GHEA Grapalat" w:cs="Times Armenian"/>
          <w:i/>
          <w:sz w:val="22"/>
          <w:szCs w:val="22"/>
          <w:lang w:val="af-ZA"/>
        </w:rPr>
        <w:t xml:space="preserve"> </w:t>
      </w:r>
      <w:r>
        <w:rPr>
          <w:rFonts w:ascii="GHEA Grapalat" w:hAnsi="GHEA Grapalat" w:cs="Sylfaen"/>
          <w:i/>
          <w:sz w:val="22"/>
          <w:szCs w:val="22"/>
          <w:lang w:val="hy-AM"/>
        </w:rPr>
        <w:t>և</w:t>
      </w:r>
      <w:r>
        <w:rPr>
          <w:rFonts w:ascii="GHEA Grapalat" w:hAnsi="GHEA Grapalat" w:cs="Times Armenian"/>
          <w:i/>
          <w:sz w:val="22"/>
          <w:szCs w:val="22"/>
          <w:lang w:val="af-ZA"/>
        </w:rPr>
        <w:t xml:space="preserve"> </w:t>
      </w:r>
      <w:r>
        <w:rPr>
          <w:rFonts w:ascii="GHEA Grapalat" w:hAnsi="GHEA Grapalat" w:cs="Sylfaen"/>
          <w:i/>
          <w:sz w:val="22"/>
          <w:szCs w:val="22"/>
          <w:lang w:val="hy-AM"/>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lang w:val="hy-AM"/>
        </w:rPr>
        <w:t>խնդրում</w:t>
      </w:r>
      <w:r>
        <w:rPr>
          <w:rFonts w:ascii="GHEA Grapalat" w:hAnsi="GHEA Grapalat" w:cs="Times Armenian"/>
          <w:i/>
          <w:sz w:val="22"/>
          <w:szCs w:val="22"/>
          <w:lang w:val="af-ZA"/>
        </w:rPr>
        <w:t xml:space="preserve"> </w:t>
      </w:r>
      <w:r>
        <w:rPr>
          <w:rFonts w:ascii="GHEA Grapalat" w:hAnsi="GHEA Grapalat" w:cs="Sylfaen"/>
          <w:i/>
          <w:sz w:val="22"/>
          <w:szCs w:val="22"/>
          <w:lang w:val="hy-AM"/>
        </w:rPr>
        <w:t>ենք</w:t>
      </w:r>
      <w:r>
        <w:rPr>
          <w:rFonts w:ascii="GHEA Grapalat" w:hAnsi="GHEA Grapalat" w:cs="Times Armenian"/>
          <w:i/>
          <w:sz w:val="22"/>
          <w:szCs w:val="22"/>
          <w:lang w:val="af-ZA"/>
        </w:rPr>
        <w:t xml:space="preserve"> </w:t>
      </w:r>
      <w:r>
        <w:rPr>
          <w:rFonts w:ascii="GHEA Grapalat" w:hAnsi="GHEA Grapalat" w:cs="Sylfaen"/>
          <w:i/>
          <w:sz w:val="22"/>
          <w:szCs w:val="22"/>
          <w:lang w:val="hy-AM"/>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lang w:val="hy-AM"/>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lang w:val="hy-AM"/>
        </w:rPr>
        <w:t>սույն</w:t>
      </w:r>
      <w:r>
        <w:rPr>
          <w:rFonts w:ascii="GHEA Grapalat" w:hAnsi="GHEA Grapalat" w:cs="Times Armenian"/>
          <w:i/>
          <w:sz w:val="22"/>
          <w:szCs w:val="22"/>
          <w:lang w:val="af-ZA"/>
        </w:rPr>
        <w:t xml:space="preserve"> </w:t>
      </w:r>
      <w:r>
        <w:rPr>
          <w:rFonts w:ascii="GHEA Grapalat" w:hAnsi="GHEA Grapalat" w:cs="Sylfaen"/>
          <w:i/>
          <w:sz w:val="22"/>
          <w:szCs w:val="22"/>
          <w:lang w:val="hy-AM"/>
        </w:rPr>
        <w:t>հրավերը</w:t>
      </w:r>
      <w:r>
        <w:rPr>
          <w:rFonts w:ascii="GHEA Grapalat" w:hAnsi="GHEA Grapalat" w:cs="Times Armenian"/>
          <w:i/>
          <w:sz w:val="22"/>
          <w:szCs w:val="22"/>
          <w:lang w:val="af-ZA"/>
        </w:rPr>
        <w:t xml:space="preserve">, </w:t>
      </w:r>
      <w:r>
        <w:rPr>
          <w:rFonts w:ascii="GHEA Grapalat" w:hAnsi="GHEA Grapalat" w:cs="Sylfaen"/>
          <w:i/>
          <w:sz w:val="22"/>
          <w:szCs w:val="22"/>
          <w:lang w:val="hy-AM"/>
        </w:rPr>
        <w:t>քանի</w:t>
      </w:r>
      <w:r>
        <w:rPr>
          <w:rFonts w:ascii="GHEA Grapalat" w:hAnsi="GHEA Grapalat" w:cs="Times Armenian"/>
          <w:i/>
          <w:sz w:val="22"/>
          <w:szCs w:val="22"/>
          <w:lang w:val="af-ZA"/>
        </w:rPr>
        <w:t xml:space="preserve"> </w:t>
      </w:r>
      <w:r>
        <w:rPr>
          <w:rFonts w:ascii="GHEA Grapalat" w:hAnsi="GHEA Grapalat" w:cs="Sylfaen"/>
          <w:i/>
          <w:sz w:val="22"/>
          <w:szCs w:val="22"/>
          <w:lang w:val="hy-AM"/>
        </w:rPr>
        <w:t>որ</w:t>
      </w:r>
      <w:r>
        <w:rPr>
          <w:rFonts w:ascii="GHEA Grapalat" w:hAnsi="GHEA Grapalat" w:cs="Times Armenian"/>
          <w:i/>
          <w:sz w:val="22"/>
          <w:szCs w:val="22"/>
          <w:lang w:val="af-ZA"/>
        </w:rPr>
        <w:t xml:space="preserve"> </w:t>
      </w:r>
      <w:r>
        <w:rPr>
          <w:rFonts w:ascii="GHEA Grapalat" w:hAnsi="GHEA Grapalat" w:cs="Sylfaen"/>
          <w:i/>
          <w:sz w:val="22"/>
          <w:szCs w:val="22"/>
          <w:lang w:val="hy-AM"/>
        </w:rPr>
        <w:t>հրավերին</w:t>
      </w:r>
      <w:r>
        <w:rPr>
          <w:rFonts w:ascii="GHEA Grapalat" w:hAnsi="GHEA Grapalat" w:cs="Times Armenian"/>
          <w:i/>
          <w:sz w:val="22"/>
          <w:szCs w:val="22"/>
          <w:lang w:val="af-ZA"/>
        </w:rPr>
        <w:t xml:space="preserve"> </w:t>
      </w:r>
      <w:r>
        <w:rPr>
          <w:rFonts w:ascii="GHEA Grapalat" w:hAnsi="GHEA Grapalat" w:cs="Sylfaen"/>
          <w:i/>
          <w:sz w:val="22"/>
          <w:szCs w:val="22"/>
          <w:lang w:val="hy-AM"/>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lang w:val="hy-AM"/>
        </w:rPr>
        <w:t>հայտերը</w:t>
      </w:r>
      <w:r>
        <w:rPr>
          <w:rFonts w:ascii="GHEA Grapalat" w:hAnsi="GHEA Grapalat" w:cs="Times Armenian"/>
          <w:i/>
          <w:sz w:val="22"/>
          <w:szCs w:val="22"/>
          <w:lang w:val="af-ZA"/>
        </w:rPr>
        <w:t xml:space="preserve"> </w:t>
      </w:r>
      <w:r>
        <w:rPr>
          <w:rFonts w:ascii="GHEA Grapalat" w:hAnsi="GHEA Grapalat" w:cs="Sylfaen"/>
          <w:i/>
          <w:sz w:val="22"/>
          <w:szCs w:val="22"/>
          <w:lang w:val="hy-AM"/>
        </w:rPr>
        <w:t>ենթակա</w:t>
      </w:r>
      <w:r>
        <w:rPr>
          <w:rFonts w:ascii="GHEA Grapalat" w:hAnsi="GHEA Grapalat" w:cs="Times Armenian"/>
          <w:i/>
          <w:sz w:val="22"/>
          <w:szCs w:val="22"/>
          <w:lang w:val="af-ZA"/>
        </w:rPr>
        <w:t xml:space="preserve"> </w:t>
      </w:r>
      <w:r>
        <w:rPr>
          <w:rFonts w:ascii="GHEA Grapalat" w:hAnsi="GHEA Grapalat" w:cs="Sylfaen"/>
          <w:i/>
          <w:sz w:val="22"/>
          <w:szCs w:val="22"/>
          <w:lang w:val="hy-AM"/>
        </w:rPr>
        <w:t>են</w:t>
      </w:r>
      <w:r>
        <w:rPr>
          <w:rFonts w:ascii="GHEA Grapalat" w:hAnsi="GHEA Grapalat" w:cs="Times Armenian"/>
          <w:i/>
          <w:sz w:val="22"/>
          <w:szCs w:val="22"/>
          <w:lang w:val="af-ZA"/>
        </w:rPr>
        <w:t xml:space="preserve"> </w:t>
      </w:r>
      <w:r>
        <w:rPr>
          <w:rFonts w:ascii="GHEA Grapalat" w:hAnsi="GHEA Grapalat" w:cs="Sylfaen"/>
          <w:i/>
          <w:sz w:val="22"/>
          <w:szCs w:val="22"/>
          <w:lang w:val="hy-AM"/>
        </w:rPr>
        <w:t>մերժման</w:t>
      </w:r>
      <w:r>
        <w:rPr>
          <w:rFonts w:ascii="GHEA Grapalat" w:hAnsi="GHEA Grapalat" w:cs="Sylfaen"/>
          <w:i/>
          <w:sz w:val="22"/>
          <w:szCs w:val="22"/>
          <w:lang w:val="af-ZA"/>
        </w:rPr>
        <w:t xml:space="preserve">: </w:t>
      </w:r>
    </w:p>
    <w:p>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9" w:history="1">
        <w:r>
          <w:rPr>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 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1" w:history="1">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2"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Pr>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5"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pPr>
        <w:ind w:firstLine="567"/>
        <w:rPr>
          <w:rFonts w:ascii="GHEA Grapalat" w:hAnsi="GHEA Grapalat"/>
          <w:b/>
          <w:sz w:val="20"/>
          <w:szCs w:val="22"/>
          <w:lang w:val="af-ZA"/>
        </w:rPr>
      </w:pPr>
      <w:bookmarkStart w:id="3"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3"/>
    </w:p>
    <w:p>
      <w:pPr>
        <w:ind w:firstLine="567"/>
        <w:jc w:val="both"/>
        <w:rPr>
          <w:rFonts w:ascii="GHEA Grapalat" w:hAnsi="GHEA Grapalat"/>
          <w:i/>
          <w:sz w:val="20"/>
          <w:lang w:val="af-ZA"/>
        </w:rPr>
      </w:pPr>
      <w:r>
        <w:rPr>
          <w:rFonts w:ascii="GHEA Grapalat" w:hAnsi="GHEA Grapalat" w:cs="Sylfaen"/>
          <w:b/>
          <w:sz w:val="20"/>
          <w:szCs w:val="22"/>
          <w:lang w:val="af-ZA"/>
        </w:rPr>
        <w:br w:type="page"/>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pPr>
        <w:pStyle w:val="BodyText"/>
        <w:ind w:right="-7"/>
        <w:jc w:val="center"/>
        <w:rPr>
          <w:rFonts w:ascii="GHEA Grapalat" w:hAnsi="GHEA Grapalat"/>
          <w:b/>
          <w:sz w:val="20"/>
          <w:lang w:val="af-ZA"/>
        </w:rPr>
      </w:pPr>
      <w:r>
        <w:rPr>
          <w:rFonts w:ascii="GHEA Grapalat" w:hAnsi="GHEA Grapalat"/>
          <w:b/>
          <w:sz w:val="20"/>
          <w:lang w:val="af-ZA"/>
        </w:rPr>
        <w:t>ՀՀ ԱՇԽԱՏԱՆՔԻ ԵՎ ՍՈՑԻԱԼԱԿԱՆ ՀԱՐՑԵՐԻ ՆԱԽԱՐԱՐՈՒԹՅԱՆ ԿԱՐԻՔՆԵՐԻ ՀԱՄԱՐ 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ԾԱՌԱՅՈՒԹՅԱՆ ՁԵՌՔԲԵՐՄԱՆ ՆՊԱՏԱԿՈՎ  ՀԱՅՏԱՐԱՐՎԱԾ ԳՆԱՆՇՄԱՆ ՀԱՐՑՄԱՆ ՀՐԱՎԵՐԻ</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pPr>
        <w:ind w:firstLine="1134"/>
        <w:jc w:val="both"/>
        <w:rPr>
          <w:rFonts w:ascii="GHEA Grapalat" w:hAnsi="GHEA Grapalat" w:cs="Times Armenian"/>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7. Հայտի ապահովումը</w:t>
      </w:r>
    </w:p>
    <w:p>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Sylfae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լրումն</w:t>
      </w:r>
      <w:r>
        <w:rPr>
          <w:rFonts w:ascii="GHEA Grapalat" w:hAnsi="GHEA Grapalat" w:cs="Sylfaen"/>
          <w:sz w:val="20"/>
          <w:lang w:val="af-ZA"/>
        </w:rPr>
        <w:t xml:space="preserve"> </w:t>
      </w:r>
      <w:r>
        <w:rPr>
          <w:rFonts w:ascii="GHEA Grapalat" w:hAnsi="GHEA Grapalat" w:cs="Sylfaen"/>
          <w:sz w:val="20"/>
        </w:rPr>
        <w:t>ԱՍՀՆ-ԳՀԽԾՁԲ-26/34</w:t>
      </w:r>
      <w:r>
        <w:rPr>
          <w:rFonts w:ascii="GHEA Grapalat" w:hAnsi="GHEA Grapalat" w:cs="Sylfaen"/>
          <w:sz w:val="20"/>
          <w:lang w:val="af-ZA"/>
        </w:rPr>
        <w:t xml:space="preserve">   </w:t>
      </w:r>
      <w:r>
        <w:rPr>
          <w:rFonts w:ascii="GHEA Grapalat" w:hAnsi="GHEA Grapalat" w:cs="Sylfaen"/>
          <w:sz w:val="20"/>
        </w:rPr>
        <w:t>ծածկագրով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w:t>
      </w:r>
      <w:r>
        <w:rPr>
          <w:rFonts w:ascii="GHEA Grapalat" w:hAnsi="GHEA Grapalat" w:cs="Sylfaen"/>
          <w:sz w:val="20"/>
        </w:rPr>
        <w:t>տված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կարգի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իրավական</w:t>
      </w:r>
      <w:r>
        <w:rPr>
          <w:rFonts w:ascii="GHEA Grapalat" w:hAnsi="GHEA Grapalat" w:cs="Sylfaen"/>
          <w:sz w:val="20"/>
          <w:lang w:val="af-ZA"/>
        </w:rPr>
        <w:t xml:space="preserve"> </w:t>
      </w:r>
      <w:r>
        <w:rPr>
          <w:rFonts w:ascii="GHEA Grapalat" w:hAnsi="GHEA Grapalat" w:cs="Sylfaen"/>
          <w:sz w:val="20"/>
        </w:rPr>
        <w:t>ակտերի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աշխատանքի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սոցիալական</w:t>
      </w:r>
      <w:r>
        <w:rPr>
          <w:rFonts w:ascii="GHEA Grapalat" w:hAnsi="GHEA Grapalat" w:cs="Sylfaen"/>
          <w:sz w:val="20"/>
          <w:lang w:val="af-ZA"/>
        </w:rPr>
        <w:t xml:space="preserve"> </w:t>
      </w:r>
      <w:r>
        <w:rPr>
          <w:rFonts w:ascii="GHEA Grapalat" w:hAnsi="GHEA Grapalat" w:cs="Sylfaen"/>
          <w:sz w:val="20"/>
        </w:rPr>
        <w:t>հարցերի</w:t>
      </w:r>
      <w:r>
        <w:rPr>
          <w:rFonts w:ascii="GHEA Grapalat" w:hAnsi="GHEA Grapalat" w:cs="Sylfaen"/>
          <w:sz w:val="20"/>
          <w:lang w:val="af-ZA"/>
        </w:rPr>
        <w:t xml:space="preserve"> </w:t>
      </w:r>
      <w:r>
        <w:rPr>
          <w:rFonts w:ascii="GHEA Grapalat" w:hAnsi="GHEA Grapalat" w:cs="Sylfaen"/>
          <w:sz w:val="20"/>
        </w:rPr>
        <w:t>նախարարության</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պատվիրատու</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հայտարարված</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մտադրություն</w:t>
      </w:r>
      <w:r>
        <w:rPr>
          <w:rFonts w:ascii="GHEA Grapalat" w:hAnsi="GHEA Grapalat" w:cs="Sylfaen"/>
          <w:sz w:val="20"/>
          <w:lang w:val="af-ZA"/>
        </w:rPr>
        <w:t xml:space="preserve"> </w:t>
      </w:r>
      <w:r>
        <w:rPr>
          <w:rFonts w:ascii="GHEA Grapalat" w:hAnsi="GHEA Grapalat" w:cs="Sylfaen"/>
          <w:sz w:val="20"/>
        </w:rPr>
        <w:t>ունեցող</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vertAlign w:val="subscript"/>
        </w:rPr>
        <w:t xml:space="preserve"> </w:t>
      </w:r>
      <w:r>
        <w:rPr>
          <w:rFonts w:ascii="GHEA Grapalat" w:hAnsi="GHEA Grapalat"/>
        </w:rPr>
        <w:t>mariam.galtagazyan@mlsa.am</w:t>
      </w:r>
    </w:p>
    <w:p>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pPr>
        <w:pStyle w:val="Heading3"/>
        <w:spacing w:line="240" w:lineRule="auto"/>
        <w:ind w:firstLine="567"/>
        <w:rPr>
          <w:rFonts w:ascii="GHEA Grapalat" w:hAnsi="GHEA Grapalat"/>
          <w:sz w:val="24"/>
          <w:szCs w:val="22"/>
          <w:lang w:val="af-ZA"/>
        </w:rPr>
      </w:pPr>
    </w:p>
    <w:p>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pPr>
        <w:ind w:left="360"/>
        <w:jc w:val="center"/>
        <w:rPr>
          <w:rFonts w:ascii="GHEA Grapalat" w:hAnsi="GHEA Grapalat" w:cs="Sylfaen"/>
          <w:b/>
          <w:sz w:val="20"/>
        </w:rPr>
      </w:pPr>
    </w:p>
    <w:p>
      <w:pPr>
        <w:pStyle w:val="BodyTextIndent2"/>
        <w:spacing w:line="240" w:lineRule="auto"/>
        <w:ind w:firstLine="567"/>
        <w:rPr>
          <w:rFonts w:ascii="GHEA Grapalat" w:hAnsi="GHEA Grapalat"/>
        </w:rPr>
      </w:pPr>
      <w:r>
        <w:rPr>
          <w:rFonts w:ascii="GHEA Grapalat" w:hAnsi="GHEA Grapalat"/>
        </w:rPr>
        <w:t>1.1 Գնման առարկա է հանդիսանում 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ծառայության</w:t>
      </w:r>
      <w:r>
        <w:rPr>
          <w:rFonts w:ascii="GHEA Grapalat" w:hAnsi="GHEA Grapalat"/>
          <w:lang w:val="hy-AM"/>
        </w:rPr>
        <w:t xml:space="preserve"> </w:t>
      </w:r>
      <w:r>
        <w:rPr>
          <w:rFonts w:ascii="GHEA Grapalat" w:hAnsi="GHEA Grapalat"/>
        </w:rPr>
        <w:t xml:space="preserve">ձեռքբերումը (այսուհետ` նաև Ծառայություն), որոնք խմբավորված են «1» չափաբաժիններում`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trPr>
          <w:trHeight w:val="420"/>
        </w:trPr>
        <w:tc>
          <w:tcPr>
            <w:tcW w:w="3402"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202"/>
        </w:trPr>
        <w:tc>
          <w:tcPr>
            <w:tcW w:w="1701" w:type="dxa"/>
            <w:vAlign w:val="center"/>
          </w:tcPr>
          <w:p>
            <w:pPr>
              <w:pStyle w:val="BodyTextIndent2"/>
              <w:spacing w:line="240" w:lineRule="auto"/>
              <w:rPr>
                <w:rFonts w:ascii="GHEA Grapalat" w:hAnsi="GHEA Grapalat"/>
                <w:b/>
                <w:bCs/>
                <w:i/>
                <w:iCs/>
                <w:sz w:val="14"/>
                <w:szCs w:val="14"/>
              </w:rPr>
            </w:pPr>
            <w:r>
              <w:rPr>
                <w:rFonts w:ascii="GHEA Grapalat" w:hAnsi="GHEA Grapalat"/>
                <w:b/>
                <w:bCs/>
                <w:i/>
                <w:iCs/>
                <w:sz w:val="14"/>
                <w:szCs w:val="14"/>
              </w:rPr>
              <w:t>համարը</w:t>
            </w:r>
          </w:p>
        </w:tc>
        <w:tc>
          <w:tcPr>
            <w:tcW w:w="1701" w:type="dxa"/>
            <w:vAlign w:val="center"/>
          </w:tcPr>
          <w:p>
            <w:pPr>
              <w:pStyle w:val="BodyTextIndent2"/>
              <w:spacing w:line="240" w:lineRule="auto"/>
              <w:ind w:firstLine="245"/>
              <w:rPr>
                <w:rFonts w:ascii="GHEA Grapalat" w:hAnsi="GHEA Grapalat"/>
                <w:b/>
                <w:bCs/>
                <w:i/>
                <w:iCs/>
                <w:sz w:val="14"/>
                <w:szCs w:val="14"/>
              </w:rPr>
            </w:pPr>
            <w:r>
              <w:rPr>
                <w:rFonts w:ascii="GHEA Grapalat" w:hAnsi="GHEA Grapalat"/>
                <w:b/>
                <w:bCs/>
                <w:i/>
                <w:iCs/>
                <w:sz w:val="14"/>
                <w:szCs w:val="14"/>
                <w:lang w:val="hy-AM"/>
              </w:rPr>
              <w:t xml:space="preserve">գնման գինը </w:t>
            </w:r>
          </w:p>
        </w:tc>
        <w:tc>
          <w:tcPr>
            <w:tcW w:w="6948"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8"/>
                <w:szCs w:val="22"/>
              </w:rPr>
            </w:pPr>
            <w:r>
              <w:rPr>
                <w:rFonts w:ascii="GHEA Grapalat" w:hAnsi="GHEA Grapalat"/>
                <w:sz w:val="18"/>
                <w:szCs w:val="22"/>
              </w:rPr>
              <w:t>1</w:t>
            </w:r>
          </w:p>
        </w:tc>
        <w:tc>
          <w:tcPr>
            <w:tcW w:w="1701" w:type="dxa"/>
            <w:vAlign w:val="center"/>
          </w:tcPr>
          <w:p>
            <w:pPr>
              <w:pStyle w:val="BodyTextIndent2"/>
              <w:spacing w:line="240" w:lineRule="auto"/>
              <w:ind w:firstLine="0"/>
              <w:jc w:val="center"/>
              <w:rPr>
                <w:rFonts w:ascii="GHEA Grapalat" w:hAnsi="GHEA Grapalat"/>
              </w:rPr>
            </w:pPr>
            <w:r>
              <w:rPr>
                <w:rFonts w:ascii="GHEA Grapalat" w:hAnsi="GHEA Grapalat" w:cs="Calibri"/>
                <w:b/>
                <w:bCs/>
              </w:rPr>
              <w:t>48,700,000</w:t>
            </w:r>
          </w:p>
        </w:tc>
        <w:tc>
          <w:tcPr>
            <w:tcW w:w="6948" w:type="dxa"/>
            <w:vAlign w:val="bottom"/>
          </w:tcPr>
          <w:p>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Arial"/>
                <w:lang w:val="hy-AM"/>
              </w:rPr>
              <w:t>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w:t>
            </w:r>
            <w:r>
              <w:rPr>
                <w:rFonts w:ascii="GHEA Grapalat" w:hAnsi="GHEA Grapalat" w:cs="Arial"/>
                <w:lang w:val="en-GB"/>
              </w:rPr>
              <w:t>ու</w:t>
            </w:r>
            <w:r>
              <w:rPr>
                <w:rFonts w:ascii="GHEA Grapalat" w:hAnsi="GHEA Grapalat" w:cs="Arial"/>
                <w:lang w:val="hy-AM"/>
              </w:rPr>
              <w:t>ն</w:t>
            </w:r>
          </w:p>
        </w:tc>
      </w:tr>
    </w:tbl>
    <w:p>
      <w:pPr>
        <w:pStyle w:val="BodyTextIndent2"/>
        <w:spacing w:line="240" w:lineRule="auto"/>
        <w:ind w:firstLine="567"/>
        <w:rPr>
          <w:rFonts w:ascii="GHEA Grapalat" w:hAnsi="GHEA Grapalat"/>
        </w:rPr>
      </w:pPr>
    </w:p>
    <w:p>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pPr>
        <w:ind w:firstLine="567"/>
        <w:rPr>
          <w:rFonts w:ascii="GHEA Grapalat" w:hAnsi="GHEA Grapalat" w:cs="Sylfaen"/>
          <w:i/>
          <w:sz w:val="20"/>
          <w:lang w:val="es-ES"/>
        </w:rPr>
      </w:pPr>
    </w:p>
    <w:p>
      <w:pPr>
        <w:ind w:firstLine="567"/>
        <w:rPr>
          <w:rFonts w:ascii="GHEA Grapalat" w:hAnsi="GHEA Grapalat" w:cs="Sylfaen"/>
          <w:i/>
          <w:sz w:val="20"/>
          <w:lang w:val="es-ES"/>
        </w:rPr>
      </w:pPr>
    </w:p>
    <w:p>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pPr>
        <w:ind w:firstLine="567"/>
        <w:jc w:val="both"/>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pPr>
        <w:pStyle w:val="ListParagraph"/>
        <w:numPr>
          <w:ilvl w:val="0"/>
          <w:numId w:val="5"/>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pPr>
        <w:pStyle w:val="ListParagraph"/>
        <w:numPr>
          <w:ilvl w:val="0"/>
          <w:numId w:val="5"/>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pPr>
        <w:ind w:firstLine="567"/>
        <w:jc w:val="both"/>
        <w:rPr>
          <w:rFonts w:ascii="GHEA Grapalat" w:hAnsi="GHEA Grapalat"/>
          <w:sz w:val="20"/>
          <w:szCs w:val="20"/>
          <w:lang w:val="hy-AM"/>
        </w:rPr>
      </w:pPr>
      <w:r>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pPr>
        <w:shd w:val="clear" w:color="auto" w:fill="FFFFFF"/>
        <w:ind w:left="720"/>
        <w:jc w:val="both"/>
        <w:rPr>
          <w:rFonts w:ascii="GHEA Grapalat" w:hAnsi="GHEA Grapalat" w:cs="Arial"/>
          <w:sz w:val="20"/>
          <w:lang w:val="es-ES"/>
        </w:rPr>
      </w:pP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ind w:firstLine="567"/>
        <w:jc w:val="both"/>
        <w:rPr>
          <w:rFonts w:ascii="GHEA Grapalat" w:hAnsi="GHEA Grapalat"/>
          <w:lang w:val="es-ES"/>
        </w:rPr>
      </w:pPr>
      <w:r>
        <w:rPr>
          <w:rFonts w:ascii="GHEA Grapalat" w:hAnsi="GHEA Grapalat" w:cs="Sylfaen"/>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rPr>
        <w:t>Օրենքի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ցուցակներում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p>
    <w:p>
      <w:pPr>
        <w:ind w:firstLine="720"/>
        <w:jc w:val="both"/>
        <w:rPr>
          <w:rFonts w:ascii="GHEA Grapalat" w:hAnsi="GHEA Grapalat"/>
          <w:sz w:val="20"/>
          <w:szCs w:val="20"/>
          <w:lang w:val="es-ES"/>
        </w:rPr>
      </w:pPr>
      <w:r>
        <w:rPr>
          <w:rFonts w:ascii="GHEA Grapalat" w:hAnsi="GHEA Grapalat" w:cs="Tahoma"/>
          <w:sz w:val="20"/>
          <w:szCs w:val="20"/>
          <w:lang w:val="es-ES"/>
        </w:rPr>
        <w:t xml:space="preserve"> </w:t>
      </w: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ind w:firstLine="567"/>
        <w:contextualSpacing/>
        <w:jc w:val="both"/>
        <w:rPr>
          <w:rFonts w:ascii="GHEA Grapalat" w:hAnsi="GHEA Grapalat" w:cs="Arial"/>
          <w:lang w:val="hy-AM"/>
        </w:rPr>
      </w:pPr>
      <w:r>
        <w:rPr>
          <w:rFonts w:ascii="GHEA Grapalat" w:hAnsi="GHEA Grapalat" w:cs="Sylfaen"/>
          <w:lang w:val="hy-AM"/>
        </w:rPr>
        <w:t>2.4 Մասնակիցը</w:t>
      </w:r>
      <w:r>
        <w:rPr>
          <w:rFonts w:ascii="GHEA Grapalat" w:hAnsi="GHEA Grapalat" w:cs="Arial"/>
          <w:lang w:val="hy-AM"/>
        </w:rPr>
        <w:t xml:space="preserve"> </w:t>
      </w:r>
      <w:r>
        <w:rPr>
          <w:rFonts w:ascii="GHEA Grapalat" w:hAnsi="GHEA Grapalat" w:cs="Sylfaen"/>
          <w:lang w:val="hy-AM"/>
        </w:rPr>
        <w:t>պետք</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ունենա</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պահանջվող</w:t>
      </w:r>
      <w:r>
        <w:rPr>
          <w:rFonts w:ascii="GHEA Grapalat" w:hAnsi="GHEA Grapalat" w:cs="Arial"/>
          <w:lang w:val="hy-AM"/>
        </w:rPr>
        <w:t>`</w:t>
      </w:r>
    </w:p>
    <w:p>
      <w:pPr>
        <w:ind w:firstLine="567"/>
        <w:contextualSpacing/>
        <w:jc w:val="both"/>
        <w:rPr>
          <w:rFonts w:ascii="GHEA Grapalat" w:hAnsi="GHEA Grapalat" w:cs="Arial"/>
          <w:lang w:val="hy-AM"/>
        </w:rPr>
      </w:pPr>
      <w:r>
        <w:rPr>
          <w:rFonts w:ascii="GHEA Grapalat" w:hAnsi="GHEA Grapalat" w:cs="Arial"/>
          <w:lang w:val="es-ES"/>
        </w:rPr>
        <w:t>1</w:t>
      </w:r>
      <w:r>
        <w:rPr>
          <w:rFonts w:ascii="GHEA Grapalat" w:hAnsi="GHEA Grapalat" w:cs="Arial Armenian"/>
          <w:lang w:val="hy-AM"/>
        </w:rPr>
        <w:t xml:space="preserve">) </w:t>
      </w:r>
      <w:r>
        <w:rPr>
          <w:rFonts w:ascii="GHEA Grapalat" w:hAnsi="GHEA Grapalat" w:cs="Sylfaen"/>
          <w:lang w:val="hy-AM"/>
        </w:rPr>
        <w:t>մասնագիտական</w:t>
      </w:r>
      <w:r>
        <w:rPr>
          <w:rFonts w:ascii="GHEA Grapalat" w:hAnsi="GHEA Grapalat" w:cs="Arial"/>
          <w:lang w:val="hy-AM"/>
        </w:rPr>
        <w:t xml:space="preserve"> </w:t>
      </w:r>
      <w:r>
        <w:rPr>
          <w:rFonts w:ascii="GHEA Grapalat" w:hAnsi="GHEA Grapalat" w:cs="Sylfaen"/>
          <w:lang w:val="hy-AM"/>
        </w:rPr>
        <w:t>փորձառություն</w:t>
      </w:r>
      <w:r>
        <w:rPr>
          <w:rFonts w:ascii="GHEA Grapalat" w:hAnsi="GHEA Grapalat" w:cs="Arial"/>
          <w:lang w:val="hy-AM"/>
        </w:rPr>
        <w:t>,</w:t>
      </w:r>
    </w:p>
    <w:p>
      <w:pPr>
        <w:ind w:firstLine="567"/>
        <w:contextualSpacing/>
        <w:jc w:val="both"/>
        <w:rPr>
          <w:rFonts w:ascii="GHEA Grapalat" w:hAnsi="GHEA Grapalat" w:cs="Tahoma"/>
          <w:lang w:val="hy-AM"/>
        </w:rPr>
      </w:pPr>
      <w:r>
        <w:rPr>
          <w:rFonts w:ascii="GHEA Grapalat" w:hAnsi="GHEA Grapalat" w:cs="Arial Armenian"/>
          <w:lang w:val="hy-AM"/>
        </w:rPr>
        <w:lastRenderedPageBreak/>
        <w:t xml:space="preserve">2) </w:t>
      </w:r>
      <w:r>
        <w:rPr>
          <w:rFonts w:ascii="GHEA Grapalat" w:hAnsi="GHEA Grapalat" w:cs="Sylfaen"/>
          <w:lang w:val="hy-AM"/>
        </w:rPr>
        <w:t>աշխատանքային</w:t>
      </w:r>
      <w:r>
        <w:rPr>
          <w:rFonts w:ascii="GHEA Grapalat" w:hAnsi="GHEA Grapalat" w:cs="Arial"/>
          <w:lang w:val="hy-AM"/>
        </w:rPr>
        <w:t xml:space="preserve"> </w:t>
      </w:r>
      <w:r>
        <w:rPr>
          <w:rFonts w:ascii="GHEA Grapalat" w:hAnsi="GHEA Grapalat" w:cs="Sylfaen"/>
          <w:lang w:val="hy-AM"/>
        </w:rPr>
        <w:t>ռեսուրսներ</w:t>
      </w:r>
      <w:r>
        <w:rPr>
          <w:rFonts w:ascii="GHEA Grapalat" w:hAnsi="GHEA Grapalat" w:cs="Tahoma"/>
          <w:lang w:val="hy-AM"/>
        </w:rPr>
        <w:t>։</w:t>
      </w:r>
    </w:p>
    <w:p>
      <w:pPr>
        <w:ind w:firstLine="567"/>
        <w:contextualSpacing/>
        <w:jc w:val="both"/>
        <w:rPr>
          <w:rFonts w:ascii="GHEA Grapalat" w:hAnsi="GHEA Grapalat" w:cs="Tahoma"/>
          <w:lang w:val="hy-AM"/>
        </w:rPr>
      </w:pPr>
    </w:p>
    <w:p>
      <w:pPr>
        <w:ind w:firstLine="567"/>
        <w:contextualSpacing/>
        <w:jc w:val="both"/>
        <w:rPr>
          <w:rFonts w:ascii="GHEA Grapalat" w:hAnsi="GHEA Grapalat" w:cs="Sylfaen"/>
          <w:b/>
          <w:lang w:val="hy-AM"/>
        </w:rPr>
      </w:pPr>
      <w:r>
        <w:rPr>
          <w:rFonts w:ascii="GHEA Grapalat" w:hAnsi="GHEA Grapalat" w:cs="Sylfaen"/>
          <w:b/>
          <w:lang w:val="hy-AM"/>
        </w:rPr>
        <w:t>Մասնակցի հայտի գնահատումն իրականացվելու է հետևյալ չափանիշներով և կարգով.</w:t>
      </w:r>
    </w:p>
    <w:p>
      <w:pPr>
        <w:ind w:firstLine="567"/>
        <w:contextualSpacing/>
        <w:jc w:val="both"/>
        <w:rPr>
          <w:rFonts w:ascii="GHEA Grapalat" w:hAnsi="GHEA Grapalat" w:cs="Sylfaen"/>
          <w:b/>
          <w:lang w:val="hy-AM"/>
        </w:rPr>
      </w:pPr>
      <w:r>
        <w:rPr>
          <w:rFonts w:ascii="GHEA Grapalat" w:hAnsi="GHEA Grapalat" w:cs="Sylfaen"/>
          <w:b/>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952"/>
        <w:gridCol w:w="3491"/>
      </w:tblGrid>
      <w:tr>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pPr>
              <w:ind w:firstLine="567"/>
              <w:contextualSpacing/>
              <w:jc w:val="both"/>
              <w:rPr>
                <w:rFonts w:ascii="GHEA Grapalat" w:hAnsi="GHEA Grapalat" w:cs="Sylfaen"/>
                <w:lang w:val="hy-AM"/>
              </w:rPr>
            </w:pPr>
            <w:r>
              <w:rPr>
                <w:rFonts w:ascii="GHEA Grapalat" w:hAnsi="GHEA Grapalat" w:cs="Sylfaen"/>
                <w:b/>
                <w:lang w:val="hy-AM"/>
              </w:rPr>
              <w:tab/>
            </w: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both"/>
              <w:rPr>
                <w:rFonts w:ascii="GHEA Grapalat" w:hAnsi="GHEA Grapalat" w:cs="Sylfaen"/>
                <w:b/>
              </w:rPr>
            </w:pPr>
            <w:r>
              <w:rPr>
                <w:rFonts w:ascii="GHEA Grapalat" w:hAnsi="GHEA Grapalat" w:cs="Sylfaen"/>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both"/>
              <w:rPr>
                <w:rFonts w:ascii="GHEA Grapalat" w:hAnsi="GHEA Grapalat" w:cs="Sylfaen"/>
                <w:b/>
              </w:rPr>
            </w:pPr>
            <w:r>
              <w:rPr>
                <w:rFonts w:ascii="GHEA Grapalat" w:hAnsi="GHEA Grapalat" w:cs="Sylfaen"/>
                <w:b/>
              </w:rPr>
              <w:t>ԳՆԱՀԱՏՈՒՄ</w:t>
            </w:r>
          </w:p>
        </w:tc>
      </w:tr>
      <w:tr>
        <w:trPr>
          <w:trHeight w:val="330"/>
        </w:trPr>
        <w:tc>
          <w:tcPr>
            <w:tcW w:w="638" w:type="dxa"/>
            <w:tcBorders>
              <w:top w:val="single" w:sz="4" w:space="0" w:color="auto"/>
              <w:left w:val="single" w:sz="4" w:space="0" w:color="auto"/>
              <w:bottom w:val="single" w:sz="4" w:space="0" w:color="auto"/>
              <w:right w:val="single" w:sz="4" w:space="0" w:color="auto"/>
            </w:tcBorders>
            <w:vAlign w:val="center"/>
          </w:tcPr>
          <w:p>
            <w:pPr>
              <w:ind w:firstLine="567"/>
              <w:contextualSpacing/>
              <w:jc w:val="both"/>
              <w:rPr>
                <w:rFonts w:ascii="GHEA Grapalat" w:hAnsi="GHEA Grapalat" w:cs="Sylfaen"/>
              </w:rPr>
            </w:pPr>
          </w:p>
        </w:tc>
        <w:tc>
          <w:tcPr>
            <w:tcW w:w="6400" w:type="dxa"/>
            <w:tcBorders>
              <w:top w:val="single" w:sz="4" w:space="0" w:color="auto"/>
              <w:left w:val="single" w:sz="4" w:space="0" w:color="auto"/>
              <w:bottom w:val="single" w:sz="4" w:space="0" w:color="auto"/>
              <w:right w:val="single" w:sz="4" w:space="0" w:color="auto"/>
            </w:tcBorders>
            <w:vAlign w:val="center"/>
          </w:tcPr>
          <w:p>
            <w:pPr>
              <w:ind w:firstLine="567"/>
              <w:contextualSpacing/>
              <w:jc w:val="both"/>
              <w:rPr>
                <w:rFonts w:ascii="GHEA Grapalat" w:hAnsi="GHEA Grapalat" w:cs="Sylfaen"/>
              </w:rPr>
            </w:pPr>
          </w:p>
        </w:tc>
        <w:tc>
          <w:tcPr>
            <w:tcW w:w="351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rPr>
            </w:pPr>
            <w:r>
              <w:rPr>
                <w:rFonts w:ascii="GHEA Grapalat" w:hAnsi="GHEA Grapalat" w:cs="Sylfaen"/>
                <w:b/>
              </w:rPr>
              <w:t>ՀԱՄԱՄԱՍՆՈՒԹՅԱՆ</w:t>
            </w:r>
          </w:p>
        </w:tc>
      </w:tr>
      <w:tr>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rPr>
            </w:pPr>
            <w:r>
              <w:rPr>
                <w:rFonts w:ascii="GHEA Grapalat" w:hAnsi="GHEA Grapalat" w:cs="Sylfaen"/>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pPr>
              <w:contextualSpacing/>
              <w:rPr>
                <w:rFonts w:ascii="GHEA Grapalat" w:hAnsi="GHEA Grapalat" w:cs="Sylfaen"/>
                <w:b/>
              </w:rPr>
            </w:pPr>
            <w:r>
              <w:rPr>
                <w:rFonts w:ascii="GHEA Grapalat" w:hAnsi="GHEA Grapalat" w:cs="Sylfaen"/>
                <w:b/>
              </w:rPr>
              <w:t>ՏԵԽՆԻԿԱԿԱՆ ԱՌԱՋԱՐԿ (ՏԱ</w:t>
            </w:r>
            <w:r>
              <w:rPr>
                <w:rFonts w:ascii="GHEA Grapalat" w:hAnsi="GHEA Grapalat" w:cs="Sylfaen"/>
                <w:b/>
                <w:lang w:val="hy-AM"/>
              </w:rPr>
              <w:t xml:space="preserve"> </w:t>
            </w:r>
            <w:r>
              <w:rPr>
                <w:rFonts w:ascii="GHEA Grapalat" w:hAnsi="GHEA Grapalat" w:cs="Sylfaen"/>
                <w:b/>
              </w:rPr>
              <w:t>= ՏԱ 1</w:t>
            </w:r>
            <w:r>
              <w:rPr>
                <w:rFonts w:ascii="GHEA Grapalat" w:hAnsi="GHEA Grapalat" w:cs="Sylfaen"/>
                <w:b/>
                <w:lang w:val="hy-AM"/>
              </w:rPr>
              <w:t xml:space="preserve"> </w:t>
            </w:r>
            <w:r>
              <w:rPr>
                <w:rFonts w:ascii="GHEA Grapalat" w:hAnsi="GHEA Grapalat" w:cs="Sylfaen"/>
                <w:b/>
              </w:rPr>
              <w:t>+ ՏԱ 2)</w:t>
            </w:r>
          </w:p>
          <w:p>
            <w:pPr>
              <w:contextualSpacing/>
              <w:rPr>
                <w:rFonts w:ascii="GHEA Grapalat" w:hAnsi="GHEA Grapalat" w:cs="Sylfaen"/>
                <w:b/>
              </w:rPr>
            </w:pPr>
            <w:r>
              <w:rPr>
                <w:rFonts w:ascii="GHEA Grapalat" w:hAnsi="GHEA Grapalat" w:cs="Sylfaen"/>
                <w:b/>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bCs/>
              </w:rPr>
            </w:pPr>
            <w:r>
              <w:rPr>
                <w:rFonts w:ascii="GHEA Grapalat" w:hAnsi="GHEA Grapalat" w:cs="Sylfaen"/>
                <w:b/>
                <w:bCs/>
              </w:rPr>
              <w:t>70 %</w:t>
            </w:r>
          </w:p>
        </w:tc>
      </w:tr>
      <w:tr>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rPr>
            </w:pPr>
            <w:r>
              <w:rPr>
                <w:rFonts w:ascii="GHEA Grapalat" w:hAnsi="GHEA Grapalat" w:cs="Sylfaen"/>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rPr>
            </w:pPr>
            <w:r>
              <w:rPr>
                <w:rFonts w:ascii="GHEA Grapalat" w:hAnsi="GHEA Grapalat" w:cs="Sylfaen"/>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bCs/>
              </w:rPr>
            </w:pPr>
            <w:r>
              <w:rPr>
                <w:rFonts w:ascii="GHEA Grapalat" w:hAnsi="GHEA Grapalat" w:cs="Sylfaen"/>
                <w:b/>
                <w:bCs/>
              </w:rPr>
              <w:t>30 %</w:t>
            </w:r>
          </w:p>
        </w:tc>
      </w:tr>
    </w:tbl>
    <w:p>
      <w:pPr>
        <w:ind w:firstLine="567"/>
        <w:contextualSpacing/>
        <w:jc w:val="both"/>
        <w:rPr>
          <w:rFonts w:ascii="GHEA Grapalat" w:hAnsi="GHEA Grapalat" w:cs="Sylfaen"/>
          <w:lang w:val="hy-AM"/>
        </w:rPr>
      </w:pPr>
    </w:p>
    <w:p>
      <w:pPr>
        <w:ind w:firstLine="567"/>
        <w:contextualSpacing/>
        <w:jc w:val="both"/>
        <w:rPr>
          <w:rFonts w:ascii="GHEA Grapalat" w:hAnsi="GHEA Grapalat" w:cs="Sylfaen"/>
          <w:lang w:val="hy-AM"/>
        </w:rPr>
      </w:pPr>
      <w:r>
        <w:rPr>
          <w:rFonts w:ascii="GHEA Grapalat" w:hAnsi="GHEA Grapalat" w:cs="Sylfaen"/>
          <w:lang w:val="hy-AM"/>
        </w:rPr>
        <w:t>2.4.1 Մասնակցին ներկայացվող`</w:t>
      </w:r>
    </w:p>
    <w:p>
      <w:pPr>
        <w:ind w:firstLine="567"/>
        <w:contextualSpacing/>
        <w:jc w:val="both"/>
        <w:rPr>
          <w:rFonts w:ascii="GHEA Grapalat" w:hAnsi="GHEA Grapalat" w:cs="Sylfaen"/>
          <w:lang w:val="hy-AM"/>
        </w:rPr>
      </w:pPr>
      <w:r>
        <w:rPr>
          <w:rFonts w:ascii="GHEA Grapalat" w:hAnsi="GHEA Grapalat" w:cs="Sylfaen"/>
          <w:lang w:val="hy-AM"/>
        </w:rPr>
        <w:t>1) «Մասնագիտական փորձառություն» որակավորման չափանիշը սահմանվում և գնահատվում է հետևյալ կարգով`</w:t>
      </w:r>
    </w:p>
    <w:tbl>
      <w:tblPr>
        <w:tblW w:w="10582" w:type="dxa"/>
        <w:tblLook w:val="04A0" w:firstRow="1" w:lastRow="0" w:firstColumn="1" w:lastColumn="0" w:noHBand="0" w:noVBand="1"/>
      </w:tblPr>
      <w:tblGrid>
        <w:gridCol w:w="947"/>
        <w:gridCol w:w="3365"/>
        <w:gridCol w:w="3041"/>
        <w:gridCol w:w="3229"/>
      </w:tblGrid>
      <w:tr>
        <w:tc>
          <w:tcPr>
            <w:tcW w:w="92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lang w:val="hy-AM"/>
              </w:rPr>
            </w:pPr>
            <w:r>
              <w:rPr>
                <w:rFonts w:ascii="GHEA Grapalat" w:hAnsi="GHEA Grapalat" w:cs="Sylfaen"/>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pPr>
              <w:ind w:hanging="40"/>
              <w:contextualSpacing/>
              <w:jc w:val="center"/>
              <w:rPr>
                <w:rFonts w:ascii="GHEA Grapalat" w:hAnsi="GHEA Grapalat" w:cs="Sylfaen"/>
                <w:lang w:val="hy-AM"/>
              </w:rPr>
            </w:pPr>
            <w:r>
              <w:rPr>
                <w:rFonts w:ascii="GHEA Grapalat" w:hAnsi="GHEA Grapalat" w:cs="Sylfaen"/>
                <w:lang w:val="hy-AM"/>
              </w:rPr>
              <w:t>Փորձառությ</w:t>
            </w:r>
            <w:r>
              <w:rPr>
                <w:rFonts w:ascii="GHEA Grapalat" w:hAnsi="GHEA Grapalat" w:cs="Sylfaen"/>
              </w:rPr>
              <w:t>ա</w:t>
            </w:r>
            <w:r>
              <w:rPr>
                <w:rFonts w:ascii="GHEA Grapalat" w:hAnsi="GHEA Grapalat" w:cs="Sylfaen"/>
                <w:lang w:val="hy-AM"/>
              </w:rPr>
              <w:t xml:space="preserve">նը           ներկայացվող </w:t>
            </w:r>
            <w:r>
              <w:rPr>
                <w:rFonts w:ascii="GHEA Grapalat" w:hAnsi="GHEA Grapalat" w:cs="Sylfaen"/>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pPr>
              <w:ind w:firstLine="194"/>
              <w:contextualSpacing/>
              <w:jc w:val="center"/>
              <w:rPr>
                <w:rFonts w:ascii="GHEA Grapalat" w:hAnsi="GHEA Grapalat" w:cs="Sylfaen"/>
                <w:lang w:val="hy-AM"/>
              </w:rPr>
            </w:pPr>
            <w:r>
              <w:rPr>
                <w:rFonts w:ascii="GHEA Grapalat" w:hAnsi="GHEA Grapalat" w:cs="Sylfaen"/>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pPr>
              <w:contextualSpacing/>
              <w:jc w:val="both"/>
              <w:rPr>
                <w:rFonts w:ascii="GHEA Grapalat" w:hAnsi="GHEA Grapalat" w:cs="Sylfaen"/>
                <w:lang w:val="hy-AM"/>
              </w:rPr>
            </w:pPr>
            <w:r>
              <w:rPr>
                <w:rFonts w:ascii="GHEA Grapalat" w:hAnsi="GHEA Grapalat" w:cs="Sylfaen"/>
                <w:lang w:val="hy-AM"/>
              </w:rPr>
              <w:t xml:space="preserve">       Նմանատիպությունը</w:t>
            </w:r>
          </w:p>
        </w:tc>
      </w:tr>
      <w:tr>
        <w:tc>
          <w:tcPr>
            <w:tcW w:w="92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lang w:val="hy-AM"/>
              </w:rPr>
            </w:pPr>
            <w:r>
              <w:rPr>
                <w:rFonts w:ascii="GHEA Grapalat" w:hAnsi="GHEA Grapalat" w:cs="Sylfaen"/>
                <w:lang w:val="hy-AM"/>
              </w:rPr>
              <w:t>1</w:t>
            </w:r>
          </w:p>
        </w:tc>
        <w:tc>
          <w:tcPr>
            <w:tcW w:w="3593" w:type="dxa"/>
            <w:tcBorders>
              <w:top w:val="single" w:sz="4" w:space="0" w:color="auto"/>
              <w:left w:val="single" w:sz="4" w:space="0" w:color="auto"/>
              <w:bottom w:val="single" w:sz="4" w:space="0" w:color="auto"/>
              <w:right w:val="single" w:sz="4" w:space="0" w:color="auto"/>
            </w:tcBorders>
            <w:vAlign w:val="center"/>
          </w:tcPr>
          <w:p>
            <w:pPr>
              <w:ind w:firstLine="101"/>
              <w:contextualSpacing/>
              <w:rPr>
                <w:rFonts w:ascii="GHEA Grapalat" w:hAnsi="GHEA Grapalat" w:cs="Sylfaen"/>
                <w:lang w:val="hy-AM"/>
              </w:rPr>
            </w:pPr>
            <w:r>
              <w:rPr>
                <w:rFonts w:ascii="GHEA Grapalat" w:hAnsi="GHEA Grapalat" w:cs="Arial Armenian"/>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w:t>
            </w:r>
            <w:r>
              <w:rPr>
                <w:rFonts w:ascii="GHEA Grapalat" w:hAnsi="GHEA Grapalat" w:cs="Arial Armenian"/>
                <w:lang w:val="hy-AM"/>
              </w:rPr>
              <w:lastRenderedPageBreak/>
              <w:t>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tcPr>
          <w:p>
            <w:pPr>
              <w:contextualSpacing/>
              <w:rPr>
                <w:rFonts w:ascii="GHEA Grapalat" w:hAnsi="GHEA Grapalat" w:cs="Sylfaen"/>
                <w:lang w:val="hy-AM"/>
              </w:rPr>
            </w:pPr>
            <w:r>
              <w:rPr>
                <w:rFonts w:ascii="GHEA Grapalat" w:hAnsi="GHEA Grapalat"/>
                <w:color w:val="000000"/>
                <w:lang w:val="hy-AM"/>
              </w:rPr>
              <w:lastRenderedPageBreak/>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tcPr>
          <w:p>
            <w:pPr>
              <w:contextualSpacing/>
              <w:jc w:val="center"/>
              <w:rPr>
                <w:rFonts w:ascii="GHEA Grapalat" w:hAnsi="GHEA Grapalat" w:cs="Sylfaen"/>
                <w:sz w:val="22"/>
                <w:szCs w:val="22"/>
                <w:lang w:val="hy-AM"/>
              </w:rPr>
            </w:pPr>
            <w:r>
              <w:rPr>
                <w:rFonts w:ascii="GHEA Grapalat" w:hAnsi="GHEA Grapalat" w:cs="Sylfaen"/>
                <w:lang w:val="hy-AM"/>
              </w:rPr>
              <w:t>նախագծանախահաշվային   փաստաթղթերի կազման աշխատանքների նախկինում կատարված պայմանագրերը</w:t>
            </w:r>
          </w:p>
          <w:p>
            <w:pPr>
              <w:contextualSpacing/>
              <w:jc w:val="center"/>
              <w:rPr>
                <w:rFonts w:ascii="GHEA Grapalat" w:hAnsi="GHEA Grapalat" w:cs="Sylfaen"/>
                <w:lang w:val="hy-AM"/>
              </w:rPr>
            </w:pPr>
          </w:p>
        </w:tc>
      </w:tr>
    </w:tbl>
    <w:p>
      <w:pPr>
        <w:ind w:firstLine="567"/>
        <w:contextualSpacing/>
        <w:jc w:val="both"/>
        <w:rPr>
          <w:rFonts w:ascii="GHEA Grapalat" w:hAnsi="GHEA Grapalat" w:cs="Sylfaen"/>
          <w:lang w:val="hy-AM"/>
        </w:rPr>
      </w:pPr>
      <w:r>
        <w:rPr>
          <w:rFonts w:ascii="GHEA Grapalat" w:hAnsi="GHEA Grapalat" w:cs="Sylfaen"/>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pPr>
        <w:ind w:firstLine="567"/>
        <w:contextualSpacing/>
        <w:jc w:val="both"/>
        <w:rPr>
          <w:rFonts w:ascii="GHEA Grapalat" w:hAnsi="GHEA Grapalat" w:cs="Sylfaen"/>
          <w:lang w:val="hy-AM"/>
        </w:rPr>
      </w:pPr>
      <w:r>
        <w:rPr>
          <w:rFonts w:ascii="GHEA Grapalat" w:hAnsi="GHEA Grapalat" w:cs="Sylfaen"/>
          <w:lang w:val="hy-AM"/>
        </w:rPr>
        <w:t>2) «Աշխատանքային ռեսուրսներ» որակավորման չափանիշը սահմանվում և գնահատվում է հետևյալ կարգով`</w:t>
      </w:r>
    </w:p>
    <w:p>
      <w:pPr>
        <w:ind w:right="-90" w:firstLine="567"/>
        <w:contextualSpacing/>
        <w:jc w:val="both"/>
        <w:rPr>
          <w:rFonts w:ascii="GHEA Grapalat" w:hAnsi="GHEA Grapalat" w:cs="Sylfaen"/>
          <w:b/>
          <w:noProof/>
          <w:lang w:val="hy-AM"/>
        </w:rPr>
      </w:pPr>
      <w:r>
        <w:rPr>
          <w:rFonts w:ascii="GHEA Grapalat" w:hAnsi="GHEA Grapalat" w:cs="Sylfaen"/>
          <w:b/>
          <w:noProof/>
          <w:lang w:val="hy-AM"/>
        </w:rPr>
        <w:t>ա) աշխատակազմում պետք է ներգրավված լինեն առնվազն 1-ն կարգի հավաստագիր ունեցող թվով 4 և 1 նախահաշիվ կազմող մասնագետներ՝ առնվազն 3 տարվա մասնագիտական աշխատանքային փորձով, ինչպես նաև արտոնագրված ճարտարապետ և կոնստրուկտոր:</w:t>
      </w:r>
    </w:p>
    <w:p>
      <w:pPr>
        <w:ind w:right="-90" w:firstLine="567"/>
        <w:contextualSpacing/>
        <w:jc w:val="both"/>
        <w:rPr>
          <w:rFonts w:ascii="GHEA Grapalat" w:hAnsi="GHEA Grapalat" w:cs="Sylfaen"/>
          <w:b/>
          <w:noProof/>
          <w:lang w:val="hy-AM"/>
        </w:rPr>
      </w:pPr>
    </w:p>
    <w:tbl>
      <w:tblPr>
        <w:tblStyle w:val="TableGrid"/>
        <w:tblW w:w="9574" w:type="dxa"/>
        <w:tblInd w:w="175" w:type="dxa"/>
        <w:tblLook w:val="04A0" w:firstRow="1" w:lastRow="0" w:firstColumn="1" w:lastColumn="0" w:noHBand="0" w:noVBand="1"/>
      </w:tblPr>
      <w:tblGrid>
        <w:gridCol w:w="669"/>
        <w:gridCol w:w="4080"/>
        <w:gridCol w:w="2311"/>
        <w:gridCol w:w="2514"/>
      </w:tblGrid>
      <w:tr>
        <w:trPr>
          <w:trHeight w:val="612"/>
        </w:trPr>
        <w:tc>
          <w:tcPr>
            <w:tcW w:w="669" w:type="dxa"/>
            <w:vAlign w:val="center"/>
          </w:tcPr>
          <w:p>
            <w:pPr>
              <w:ind w:right="-720"/>
              <w:contextualSpacing/>
              <w:jc w:val="both"/>
              <w:rPr>
                <w:rFonts w:ascii="GHEA Grapalat" w:hAnsi="GHEA Grapalat"/>
                <w:lang w:val="hy-AM"/>
              </w:rPr>
            </w:pPr>
            <w:r>
              <w:rPr>
                <w:rFonts w:ascii="GHEA Grapalat" w:hAnsi="GHEA Grapalat" w:cs="Arial Armenian"/>
                <w:b/>
              </w:rPr>
              <w:t>Հ/հ</w:t>
            </w:r>
          </w:p>
        </w:tc>
        <w:tc>
          <w:tcPr>
            <w:tcW w:w="4080" w:type="dxa"/>
            <w:vAlign w:val="center"/>
          </w:tcPr>
          <w:p>
            <w:pPr>
              <w:ind w:right="90"/>
              <w:contextualSpacing/>
              <w:jc w:val="center"/>
              <w:rPr>
                <w:rFonts w:ascii="GHEA Grapalat" w:hAnsi="GHEA Grapalat"/>
                <w:lang w:val="hy-AM"/>
              </w:rPr>
            </w:pPr>
            <w:r>
              <w:rPr>
                <w:rFonts w:ascii="GHEA Grapalat" w:hAnsi="GHEA Grapalat" w:cs="Arial Armenian"/>
                <w:b/>
                <w:lang w:val="hy-AM"/>
              </w:rPr>
              <w:t>Հավաստագրված մասնագիտություն</w:t>
            </w:r>
          </w:p>
        </w:tc>
        <w:tc>
          <w:tcPr>
            <w:tcW w:w="2311" w:type="dxa"/>
            <w:vAlign w:val="center"/>
          </w:tcPr>
          <w:p>
            <w:pPr>
              <w:ind w:right="346"/>
              <w:contextualSpacing/>
              <w:jc w:val="right"/>
              <w:rPr>
                <w:rFonts w:ascii="GHEA Grapalat" w:hAnsi="GHEA Grapalat"/>
                <w:lang w:val="hy-AM"/>
              </w:rPr>
            </w:pPr>
            <w:r>
              <w:rPr>
                <w:rFonts w:ascii="GHEA Grapalat" w:hAnsi="GHEA Grapalat" w:cs="Arial Armenian"/>
                <w:b/>
                <w:lang w:val="hy-AM"/>
              </w:rPr>
              <w:t>Հավաստագրի կարգը</w:t>
            </w:r>
          </w:p>
        </w:tc>
        <w:tc>
          <w:tcPr>
            <w:tcW w:w="2514" w:type="dxa"/>
            <w:vAlign w:val="center"/>
          </w:tcPr>
          <w:p>
            <w:pPr>
              <w:ind w:right="346"/>
              <w:contextualSpacing/>
              <w:jc w:val="center"/>
              <w:rPr>
                <w:rFonts w:ascii="GHEA Grapalat" w:hAnsi="GHEA Grapalat" w:cs="Arial Armenian"/>
                <w:b/>
                <w:lang w:val="hy-AM"/>
              </w:rPr>
            </w:pPr>
            <w:r>
              <w:rPr>
                <w:rFonts w:ascii="GHEA Grapalat" w:hAnsi="GHEA Grapalat" w:cs="Arial Armenian"/>
                <w:b/>
                <w:lang w:val="hy-AM"/>
              </w:rPr>
              <w:t>Մասնագետների քանակը</w:t>
            </w:r>
          </w:p>
        </w:tc>
      </w:tr>
      <w:tr>
        <w:trPr>
          <w:trHeight w:val="386"/>
        </w:trPr>
        <w:tc>
          <w:tcPr>
            <w:tcW w:w="669" w:type="dxa"/>
            <w:vAlign w:val="center"/>
          </w:tcPr>
          <w:p>
            <w:pPr>
              <w:pStyle w:val="ListParagraph"/>
              <w:numPr>
                <w:ilvl w:val="0"/>
                <w:numId w:val="9"/>
              </w:numPr>
              <w:spacing w:line="276" w:lineRule="auto"/>
              <w:ind w:right="-720"/>
              <w:contextualSpacing/>
              <w:jc w:val="both"/>
              <w:rPr>
                <w:rFonts w:ascii="GHEA Grapalat" w:hAnsi="GHEA Grapalat" w:cs="Arial Armenian"/>
                <w:b/>
                <w:sz w:val="22"/>
                <w:szCs w:val="22"/>
                <w:lang w:val="hy-AM"/>
              </w:rPr>
            </w:pPr>
          </w:p>
        </w:tc>
        <w:tc>
          <w:tcPr>
            <w:tcW w:w="4080" w:type="dxa"/>
            <w:tcBorders>
              <w:top w:val="single" w:sz="4" w:space="0" w:color="auto"/>
              <w:left w:val="single" w:sz="4" w:space="0" w:color="auto"/>
              <w:bottom w:val="single" w:sz="4" w:space="0" w:color="auto"/>
              <w:right w:val="single" w:sz="4" w:space="0" w:color="auto"/>
            </w:tcBorders>
            <w:vAlign w:val="center"/>
          </w:tcPr>
          <w:p>
            <w:pPr>
              <w:ind w:right="437"/>
              <w:contextualSpacing/>
              <w:rPr>
                <w:rFonts w:ascii="GHEA Grapalat" w:hAnsi="GHEA Grapalat" w:cs="Arial Armenian"/>
                <w:sz w:val="22"/>
                <w:szCs w:val="22"/>
                <w:lang w:val="hy-AM"/>
              </w:rPr>
            </w:pPr>
            <w:r>
              <w:rPr>
                <w:rFonts w:ascii="GHEA Grapalat" w:hAnsi="GHEA Grapalat" w:cs="Arial Armenian"/>
                <w:lang w:val="hy-AM"/>
              </w:rPr>
              <w:t>Էլեկտրա</w:t>
            </w:r>
            <w:r>
              <w:rPr>
                <w:rFonts w:ascii="GHEA Grapalat" w:hAnsi="GHEA Grapalat" w:cs="Arial Armenian"/>
              </w:rPr>
              <w:t>մատակարարման</w:t>
            </w:r>
            <w:r>
              <w:rPr>
                <w:rFonts w:ascii="GHEA Grapalat" w:hAnsi="GHEA Grapalat" w:cs="Arial Armenian"/>
                <w:lang w:val="hy-AM"/>
              </w:rPr>
              <w:t>-ճարտարագետ նախագծող</w:t>
            </w:r>
          </w:p>
        </w:tc>
        <w:tc>
          <w:tcPr>
            <w:tcW w:w="2311" w:type="dxa"/>
            <w:tcBorders>
              <w:top w:val="single" w:sz="4" w:space="0" w:color="auto"/>
              <w:left w:val="single" w:sz="4" w:space="0" w:color="auto"/>
              <w:bottom w:val="single" w:sz="4" w:space="0" w:color="auto"/>
              <w:right w:val="single" w:sz="4" w:space="0" w:color="auto"/>
            </w:tcBorders>
            <w:vAlign w:val="center"/>
          </w:tcPr>
          <w:p>
            <w:pPr>
              <w:ind w:right="-720"/>
              <w:contextualSpacing/>
              <w:jc w:val="center"/>
              <w:rPr>
                <w:rFonts w:ascii="GHEA Grapalat" w:hAnsi="GHEA Grapalat" w:cs="Arial Armenian"/>
                <w:lang w:val="hy-AM"/>
              </w:rPr>
            </w:pPr>
            <w:r>
              <w:rPr>
                <w:rFonts w:ascii="GHEA Grapalat" w:hAnsi="GHEA Grapalat" w:cs="Arial Armenian"/>
              </w:rPr>
              <w:t xml:space="preserve">1-ին </w:t>
            </w:r>
          </w:p>
        </w:tc>
        <w:tc>
          <w:tcPr>
            <w:tcW w:w="2514" w:type="dxa"/>
            <w:tcBorders>
              <w:top w:val="single" w:sz="4" w:space="0" w:color="auto"/>
              <w:left w:val="single" w:sz="4" w:space="0" w:color="auto"/>
              <w:bottom w:val="single" w:sz="4" w:space="0" w:color="auto"/>
              <w:right w:val="single" w:sz="4" w:space="0" w:color="auto"/>
            </w:tcBorders>
          </w:tcPr>
          <w:p>
            <w:pPr>
              <w:ind w:right="-720"/>
              <w:contextualSpacing/>
              <w:jc w:val="center"/>
              <w:rPr>
                <w:rFonts w:ascii="GHEA Grapalat" w:hAnsi="GHEA Grapalat" w:cs="Arial Armenian"/>
                <w:lang w:val="hy-AM"/>
              </w:rPr>
            </w:pPr>
            <w:r>
              <w:rPr>
                <w:rFonts w:ascii="GHEA Grapalat" w:hAnsi="GHEA Grapalat" w:cs="Arial Armenian"/>
                <w:lang w:val="hy-AM"/>
              </w:rPr>
              <w:t>1</w:t>
            </w:r>
          </w:p>
        </w:tc>
      </w:tr>
      <w:tr>
        <w:trPr>
          <w:trHeight w:val="625"/>
        </w:trPr>
        <w:tc>
          <w:tcPr>
            <w:tcW w:w="669" w:type="dxa"/>
            <w:vAlign w:val="center"/>
          </w:tcPr>
          <w:p>
            <w:pPr>
              <w:pStyle w:val="ListParagraph"/>
              <w:numPr>
                <w:ilvl w:val="0"/>
                <w:numId w:val="9"/>
              </w:numPr>
              <w:spacing w:line="276" w:lineRule="auto"/>
              <w:ind w:right="-720"/>
              <w:contextualSpacing/>
              <w:jc w:val="both"/>
              <w:rPr>
                <w:rFonts w:ascii="GHEA Grapalat" w:hAnsi="GHEA Grapalat" w:cs="Arial Armenian"/>
                <w:b/>
                <w:sz w:val="22"/>
                <w:szCs w:val="22"/>
                <w:lang w:val="hy-AM"/>
              </w:rPr>
            </w:pPr>
          </w:p>
        </w:tc>
        <w:tc>
          <w:tcPr>
            <w:tcW w:w="4080" w:type="dxa"/>
            <w:tcBorders>
              <w:top w:val="single" w:sz="4" w:space="0" w:color="auto"/>
              <w:left w:val="single" w:sz="4" w:space="0" w:color="auto"/>
              <w:bottom w:val="single" w:sz="4" w:space="0" w:color="auto"/>
              <w:right w:val="single" w:sz="4" w:space="0" w:color="auto"/>
            </w:tcBorders>
            <w:vAlign w:val="center"/>
          </w:tcPr>
          <w:p>
            <w:pPr>
              <w:ind w:right="437"/>
              <w:contextualSpacing/>
              <w:rPr>
                <w:rFonts w:ascii="GHEA Grapalat" w:hAnsi="GHEA Grapalat" w:cs="Arial Armenian"/>
                <w:lang w:val="hy-AM"/>
              </w:rPr>
            </w:pPr>
            <w:r>
              <w:rPr>
                <w:rFonts w:ascii="GHEA Grapalat" w:hAnsi="GHEA Grapalat" w:cs="Arial Armenian"/>
                <w:lang w:val="hy-AM"/>
              </w:rPr>
              <w:t>Ջրամատակարարման և ջրահեռացման ճարտարագետ</w:t>
            </w:r>
            <w:r>
              <w:rPr>
                <w:rFonts w:ascii="GHEA Grapalat" w:hAnsi="GHEA Grapalat" w:cs="Arial Armenian"/>
              </w:rPr>
              <w:t>-</w:t>
            </w:r>
            <w:r>
              <w:rPr>
                <w:rFonts w:ascii="GHEA Grapalat" w:hAnsi="GHEA Grapalat" w:cs="Arial Armenian"/>
                <w:lang w:val="hy-AM"/>
              </w:rPr>
              <w:t xml:space="preserve"> </w:t>
            </w:r>
          </w:p>
          <w:p>
            <w:pPr>
              <w:ind w:right="437"/>
              <w:contextualSpacing/>
              <w:rPr>
                <w:rFonts w:ascii="GHEA Grapalat" w:hAnsi="GHEA Grapalat" w:cs="Arial Armenian"/>
                <w:lang w:val="hy-AM"/>
              </w:rPr>
            </w:pPr>
            <w:r>
              <w:rPr>
                <w:rFonts w:ascii="GHEA Grapalat" w:hAnsi="GHEA Grapalat" w:cs="Arial Armenian"/>
                <w:lang w:val="hy-AM"/>
              </w:rPr>
              <w:t>նախագծող</w:t>
            </w:r>
          </w:p>
        </w:tc>
        <w:tc>
          <w:tcPr>
            <w:tcW w:w="2311" w:type="dxa"/>
            <w:tcBorders>
              <w:top w:val="single" w:sz="4" w:space="0" w:color="auto"/>
              <w:left w:val="single" w:sz="4" w:space="0" w:color="auto"/>
              <w:bottom w:val="single" w:sz="4" w:space="0" w:color="auto"/>
              <w:right w:val="single" w:sz="4" w:space="0" w:color="auto"/>
            </w:tcBorders>
            <w:vAlign w:val="center"/>
          </w:tcPr>
          <w:p>
            <w:pPr>
              <w:ind w:right="-720"/>
              <w:contextualSpacing/>
              <w:jc w:val="center"/>
              <w:rPr>
                <w:rFonts w:ascii="GHEA Grapalat" w:hAnsi="GHEA Grapalat" w:cs="Arial Armenian"/>
                <w:lang w:val="hy-AM"/>
              </w:rPr>
            </w:pPr>
            <w:r>
              <w:rPr>
                <w:rFonts w:ascii="GHEA Grapalat" w:hAnsi="GHEA Grapalat" w:cs="Arial Armenian"/>
              </w:rPr>
              <w:t xml:space="preserve">1-ին </w:t>
            </w:r>
          </w:p>
        </w:tc>
        <w:tc>
          <w:tcPr>
            <w:tcW w:w="2514" w:type="dxa"/>
            <w:tcBorders>
              <w:top w:val="single" w:sz="4" w:space="0" w:color="auto"/>
              <w:left w:val="single" w:sz="4" w:space="0" w:color="auto"/>
              <w:bottom w:val="single" w:sz="4" w:space="0" w:color="auto"/>
              <w:right w:val="single" w:sz="4" w:space="0" w:color="auto"/>
            </w:tcBorders>
          </w:tcPr>
          <w:p>
            <w:pPr>
              <w:ind w:right="-720"/>
              <w:contextualSpacing/>
              <w:jc w:val="center"/>
              <w:rPr>
                <w:rFonts w:ascii="GHEA Grapalat" w:hAnsi="GHEA Grapalat" w:cs="Arial Armenian"/>
                <w:lang w:val="hy-AM"/>
              </w:rPr>
            </w:pPr>
            <w:r>
              <w:rPr>
                <w:rFonts w:ascii="GHEA Grapalat" w:hAnsi="GHEA Grapalat" w:cs="Arial Armenian"/>
                <w:lang w:val="hy-AM"/>
              </w:rPr>
              <w:t>1</w:t>
            </w:r>
          </w:p>
        </w:tc>
      </w:tr>
      <w:tr>
        <w:trPr>
          <w:trHeight w:val="625"/>
        </w:trPr>
        <w:tc>
          <w:tcPr>
            <w:tcW w:w="669" w:type="dxa"/>
            <w:vAlign w:val="center"/>
          </w:tcPr>
          <w:p>
            <w:pPr>
              <w:pStyle w:val="ListParagraph"/>
              <w:numPr>
                <w:ilvl w:val="0"/>
                <w:numId w:val="9"/>
              </w:numPr>
              <w:spacing w:line="276" w:lineRule="auto"/>
              <w:ind w:right="-720"/>
              <w:contextualSpacing/>
              <w:jc w:val="both"/>
              <w:rPr>
                <w:rFonts w:ascii="GHEA Grapalat" w:hAnsi="GHEA Grapalat" w:cs="Arial Armenian"/>
                <w:b/>
                <w:sz w:val="22"/>
                <w:szCs w:val="22"/>
                <w:lang w:val="hy-AM"/>
              </w:rPr>
            </w:pPr>
          </w:p>
        </w:tc>
        <w:tc>
          <w:tcPr>
            <w:tcW w:w="4080" w:type="dxa"/>
            <w:tcBorders>
              <w:top w:val="single" w:sz="4" w:space="0" w:color="auto"/>
              <w:left w:val="single" w:sz="4" w:space="0" w:color="auto"/>
              <w:bottom w:val="single" w:sz="4" w:space="0" w:color="auto"/>
              <w:right w:val="single" w:sz="4" w:space="0" w:color="auto"/>
            </w:tcBorders>
            <w:vAlign w:val="center"/>
          </w:tcPr>
          <w:p>
            <w:pPr>
              <w:ind w:right="437"/>
              <w:contextualSpacing/>
              <w:rPr>
                <w:rFonts w:ascii="GHEA Grapalat" w:hAnsi="GHEA Grapalat" w:cs="Arial Armenian"/>
                <w:lang w:val="hy-AM"/>
              </w:rPr>
            </w:pPr>
            <w:r>
              <w:rPr>
                <w:rFonts w:ascii="GHEA Grapalat" w:hAnsi="GHEA Grapalat" w:cs="Cambria Math"/>
                <w:color w:val="333333"/>
                <w:shd w:val="clear" w:color="auto" w:fill="FFFFFF"/>
                <w:lang w:val="hy-AM"/>
              </w:rPr>
              <w:t>Ջերմագազամատակարարման</w:t>
            </w:r>
            <w:r>
              <w:rPr>
                <w:rFonts w:ascii="GHEA Grapalat" w:hAnsi="GHEA Grapalat" w:cs="Arial"/>
                <w:color w:val="333333"/>
                <w:shd w:val="clear" w:color="auto" w:fill="FFFFFF"/>
                <w:lang w:val="hy-AM"/>
              </w:rPr>
              <w:t xml:space="preserve"> </w:t>
            </w:r>
            <w:r>
              <w:rPr>
                <w:rFonts w:ascii="GHEA Grapalat" w:hAnsi="GHEA Grapalat" w:cs="Cambria Math"/>
                <w:color w:val="333333"/>
                <w:shd w:val="clear" w:color="auto" w:fill="FFFFFF"/>
                <w:lang w:val="hy-AM"/>
              </w:rPr>
              <w:t>և</w:t>
            </w:r>
            <w:r>
              <w:rPr>
                <w:rFonts w:ascii="GHEA Grapalat" w:hAnsi="GHEA Grapalat" w:cs="Arial"/>
                <w:color w:val="333333"/>
                <w:shd w:val="clear" w:color="auto" w:fill="FFFFFF"/>
                <w:lang w:val="hy-AM"/>
              </w:rPr>
              <w:t xml:space="preserve"> </w:t>
            </w:r>
            <w:r>
              <w:rPr>
                <w:rFonts w:ascii="GHEA Grapalat" w:hAnsi="GHEA Grapalat" w:cs="Cambria Math"/>
                <w:color w:val="333333"/>
                <w:shd w:val="clear" w:color="auto" w:fill="FFFFFF"/>
                <w:lang w:val="hy-AM"/>
              </w:rPr>
              <w:t>օդափոխության</w:t>
            </w:r>
            <w:r>
              <w:rPr>
                <w:rFonts w:ascii="GHEA Grapalat" w:hAnsi="GHEA Grapalat" w:cs="Cambria Math"/>
                <w:color w:val="333333"/>
                <w:shd w:val="clear" w:color="auto" w:fill="FFFFFF"/>
              </w:rPr>
              <w:t>-</w:t>
            </w:r>
            <w:r>
              <w:rPr>
                <w:rFonts w:ascii="GHEA Grapalat" w:hAnsi="GHEA Grapalat" w:cs="Cambria Math"/>
                <w:color w:val="333333"/>
                <w:shd w:val="clear" w:color="auto" w:fill="FFFFFF"/>
                <w:lang w:val="hy-AM"/>
              </w:rPr>
              <w:t xml:space="preserve"> ճարտարագետ նախագծող</w:t>
            </w:r>
          </w:p>
        </w:tc>
        <w:tc>
          <w:tcPr>
            <w:tcW w:w="2311" w:type="dxa"/>
            <w:tcBorders>
              <w:top w:val="single" w:sz="4" w:space="0" w:color="auto"/>
              <w:left w:val="single" w:sz="4" w:space="0" w:color="auto"/>
              <w:bottom w:val="single" w:sz="4" w:space="0" w:color="auto"/>
              <w:right w:val="single" w:sz="4" w:space="0" w:color="auto"/>
            </w:tcBorders>
            <w:vAlign w:val="center"/>
          </w:tcPr>
          <w:p>
            <w:pPr>
              <w:ind w:right="-720"/>
              <w:contextualSpacing/>
              <w:jc w:val="center"/>
              <w:rPr>
                <w:rFonts w:ascii="GHEA Grapalat" w:hAnsi="GHEA Grapalat" w:cs="Arial Armenian"/>
                <w:lang w:val="hy-AM"/>
              </w:rPr>
            </w:pPr>
            <w:r>
              <w:rPr>
                <w:rFonts w:ascii="GHEA Grapalat" w:hAnsi="GHEA Grapalat" w:cs="Arial Armenian"/>
              </w:rPr>
              <w:t xml:space="preserve">1-ին </w:t>
            </w:r>
          </w:p>
        </w:tc>
        <w:tc>
          <w:tcPr>
            <w:tcW w:w="2514" w:type="dxa"/>
            <w:tcBorders>
              <w:top w:val="single" w:sz="4" w:space="0" w:color="auto"/>
              <w:left w:val="single" w:sz="4" w:space="0" w:color="auto"/>
              <w:bottom w:val="single" w:sz="4" w:space="0" w:color="auto"/>
              <w:right w:val="single" w:sz="4" w:space="0" w:color="auto"/>
            </w:tcBorders>
          </w:tcPr>
          <w:p>
            <w:pPr>
              <w:ind w:right="-720"/>
              <w:contextualSpacing/>
              <w:jc w:val="center"/>
              <w:rPr>
                <w:rFonts w:ascii="GHEA Grapalat" w:hAnsi="GHEA Grapalat" w:cs="Arial Armenian"/>
              </w:rPr>
            </w:pPr>
            <w:r>
              <w:rPr>
                <w:rFonts w:ascii="GHEA Grapalat" w:hAnsi="GHEA Grapalat" w:cs="Arial Armenian"/>
              </w:rPr>
              <w:t>1</w:t>
            </w:r>
          </w:p>
        </w:tc>
      </w:tr>
      <w:tr>
        <w:trPr>
          <w:trHeight w:val="971"/>
        </w:trPr>
        <w:tc>
          <w:tcPr>
            <w:tcW w:w="669" w:type="dxa"/>
            <w:vAlign w:val="center"/>
          </w:tcPr>
          <w:p>
            <w:pPr>
              <w:pStyle w:val="ListParagraph"/>
              <w:numPr>
                <w:ilvl w:val="0"/>
                <w:numId w:val="9"/>
              </w:numPr>
              <w:spacing w:line="276" w:lineRule="auto"/>
              <w:ind w:right="-720"/>
              <w:contextualSpacing/>
              <w:jc w:val="both"/>
              <w:rPr>
                <w:rFonts w:ascii="GHEA Grapalat" w:hAnsi="GHEA Grapalat" w:cs="Arial Armenian"/>
                <w:b/>
                <w:sz w:val="22"/>
                <w:szCs w:val="22"/>
                <w:lang w:val="hy-AM"/>
              </w:rPr>
            </w:pPr>
          </w:p>
        </w:tc>
        <w:tc>
          <w:tcPr>
            <w:tcW w:w="4080" w:type="dxa"/>
            <w:tcBorders>
              <w:top w:val="single" w:sz="4" w:space="0" w:color="auto"/>
              <w:left w:val="single" w:sz="4" w:space="0" w:color="auto"/>
              <w:bottom w:val="single" w:sz="4" w:space="0" w:color="auto"/>
              <w:right w:val="single" w:sz="4" w:space="0" w:color="auto"/>
            </w:tcBorders>
            <w:vAlign w:val="center"/>
          </w:tcPr>
          <w:p>
            <w:pPr>
              <w:ind w:right="437"/>
              <w:contextualSpacing/>
              <w:rPr>
                <w:rFonts w:ascii="GHEA Grapalat" w:hAnsi="GHEA Grapalat" w:cs="Cambria Math"/>
                <w:color w:val="333333"/>
                <w:shd w:val="clear" w:color="auto" w:fill="FFFFFF"/>
                <w:lang w:val="hy-AM"/>
              </w:rPr>
            </w:pPr>
            <w:r>
              <w:rPr>
                <w:rFonts w:ascii="GHEA Grapalat" w:eastAsia="GHEA Grapalat" w:hAnsi="GHEA Grapalat" w:cs="GHEA Grapalat"/>
                <w:color w:val="000000"/>
                <w:shd w:val="clear" w:color="auto" w:fill="FFFFFF"/>
              </w:rPr>
              <w:t>Կապի համակարգերի- ճարտարագետ նախագծող</w:t>
            </w:r>
          </w:p>
        </w:tc>
        <w:tc>
          <w:tcPr>
            <w:tcW w:w="2311" w:type="dxa"/>
            <w:tcBorders>
              <w:top w:val="single" w:sz="4" w:space="0" w:color="auto"/>
              <w:left w:val="single" w:sz="4" w:space="0" w:color="auto"/>
              <w:bottom w:val="single" w:sz="4" w:space="0" w:color="auto"/>
              <w:right w:val="single" w:sz="4" w:space="0" w:color="auto"/>
            </w:tcBorders>
            <w:vAlign w:val="center"/>
          </w:tcPr>
          <w:p>
            <w:pPr>
              <w:ind w:right="-720"/>
              <w:contextualSpacing/>
              <w:jc w:val="center"/>
              <w:rPr>
                <w:rFonts w:ascii="GHEA Grapalat" w:hAnsi="GHEA Grapalat" w:cs="Arial Armenian"/>
              </w:rPr>
            </w:pPr>
            <w:r>
              <w:rPr>
                <w:rFonts w:ascii="GHEA Grapalat" w:hAnsi="GHEA Grapalat" w:cs="Arial Armenian"/>
              </w:rPr>
              <w:t xml:space="preserve">1-ին </w:t>
            </w:r>
          </w:p>
        </w:tc>
        <w:tc>
          <w:tcPr>
            <w:tcW w:w="2514" w:type="dxa"/>
            <w:tcBorders>
              <w:top w:val="single" w:sz="4" w:space="0" w:color="auto"/>
              <w:left w:val="single" w:sz="4" w:space="0" w:color="auto"/>
              <w:bottom w:val="single" w:sz="4" w:space="0" w:color="auto"/>
              <w:right w:val="single" w:sz="4" w:space="0" w:color="auto"/>
            </w:tcBorders>
          </w:tcPr>
          <w:p>
            <w:pPr>
              <w:ind w:right="-720"/>
              <w:contextualSpacing/>
              <w:jc w:val="center"/>
              <w:rPr>
                <w:rFonts w:ascii="GHEA Grapalat" w:hAnsi="GHEA Grapalat" w:cs="Arial Armenian"/>
              </w:rPr>
            </w:pPr>
            <w:r>
              <w:rPr>
                <w:rFonts w:ascii="GHEA Grapalat" w:hAnsi="GHEA Grapalat" w:cs="Arial Armenian"/>
              </w:rPr>
              <w:t>1</w:t>
            </w:r>
          </w:p>
        </w:tc>
      </w:tr>
      <w:tr>
        <w:trPr>
          <w:trHeight w:val="971"/>
        </w:trPr>
        <w:tc>
          <w:tcPr>
            <w:tcW w:w="669" w:type="dxa"/>
            <w:vAlign w:val="center"/>
          </w:tcPr>
          <w:p>
            <w:pPr>
              <w:pStyle w:val="ListParagraph"/>
              <w:numPr>
                <w:ilvl w:val="0"/>
                <w:numId w:val="9"/>
              </w:numPr>
              <w:spacing w:line="276" w:lineRule="auto"/>
              <w:ind w:right="-720"/>
              <w:contextualSpacing/>
              <w:jc w:val="both"/>
              <w:rPr>
                <w:rFonts w:ascii="GHEA Grapalat" w:hAnsi="GHEA Grapalat" w:cs="Arial Armenian"/>
                <w:b/>
                <w:sz w:val="22"/>
                <w:szCs w:val="22"/>
                <w:lang w:val="hy-AM"/>
              </w:rPr>
            </w:pPr>
          </w:p>
        </w:tc>
        <w:tc>
          <w:tcPr>
            <w:tcW w:w="4080" w:type="dxa"/>
            <w:tcBorders>
              <w:top w:val="single" w:sz="4" w:space="0" w:color="auto"/>
              <w:left w:val="single" w:sz="4" w:space="0" w:color="auto"/>
              <w:bottom w:val="single" w:sz="4" w:space="0" w:color="auto"/>
              <w:right w:val="single" w:sz="4" w:space="0" w:color="auto"/>
            </w:tcBorders>
            <w:vAlign w:val="center"/>
          </w:tcPr>
          <w:p>
            <w:pPr>
              <w:ind w:right="437"/>
              <w:contextualSpacing/>
              <w:rPr>
                <w:rFonts w:ascii="GHEA Grapalat" w:hAnsi="GHEA Grapalat" w:cs="Arial Armenian"/>
              </w:rPr>
            </w:pPr>
            <w:r>
              <w:rPr>
                <w:rFonts w:ascii="GHEA Grapalat" w:hAnsi="GHEA Grapalat" w:cs="Arial Armenian"/>
              </w:rPr>
              <w:t>Նախահաշիվ կազմող մասնագետ</w:t>
            </w:r>
          </w:p>
        </w:tc>
        <w:tc>
          <w:tcPr>
            <w:tcW w:w="2311" w:type="dxa"/>
            <w:tcBorders>
              <w:top w:val="single" w:sz="4" w:space="0" w:color="auto"/>
              <w:left w:val="single" w:sz="4" w:space="0" w:color="auto"/>
              <w:bottom w:val="single" w:sz="4" w:space="0" w:color="auto"/>
              <w:right w:val="single" w:sz="4" w:space="0" w:color="auto"/>
            </w:tcBorders>
            <w:vAlign w:val="center"/>
          </w:tcPr>
          <w:p>
            <w:pPr>
              <w:ind w:right="-720"/>
              <w:contextualSpacing/>
              <w:rPr>
                <w:rFonts w:ascii="GHEA Grapalat" w:hAnsi="GHEA Grapalat" w:cs="Arial Armenian"/>
              </w:rPr>
            </w:pPr>
            <w:r>
              <w:rPr>
                <w:rFonts w:ascii="GHEA Grapalat" w:hAnsi="GHEA Grapalat" w:cs="Arial Armenian"/>
              </w:rPr>
              <w:t>առնվազն 3 տարվա փորձառություն</w:t>
            </w:r>
          </w:p>
        </w:tc>
        <w:tc>
          <w:tcPr>
            <w:tcW w:w="2514" w:type="dxa"/>
            <w:tcBorders>
              <w:top w:val="single" w:sz="4" w:space="0" w:color="auto"/>
              <w:left w:val="single" w:sz="4" w:space="0" w:color="auto"/>
              <w:bottom w:val="single" w:sz="4" w:space="0" w:color="auto"/>
              <w:right w:val="single" w:sz="4" w:space="0" w:color="auto"/>
            </w:tcBorders>
          </w:tcPr>
          <w:p>
            <w:pPr>
              <w:ind w:right="-720"/>
              <w:contextualSpacing/>
              <w:jc w:val="center"/>
              <w:rPr>
                <w:rFonts w:ascii="GHEA Grapalat" w:hAnsi="GHEA Grapalat" w:cs="Arial Armenian"/>
              </w:rPr>
            </w:pPr>
            <w:r>
              <w:rPr>
                <w:rFonts w:ascii="GHEA Grapalat" w:hAnsi="GHEA Grapalat" w:cs="Arial Armenian"/>
              </w:rPr>
              <w:t>1</w:t>
            </w:r>
          </w:p>
        </w:tc>
      </w:tr>
      <w:tr>
        <w:trPr>
          <w:trHeight w:val="413"/>
        </w:trPr>
        <w:tc>
          <w:tcPr>
            <w:tcW w:w="669" w:type="dxa"/>
            <w:vAlign w:val="center"/>
          </w:tcPr>
          <w:p>
            <w:pPr>
              <w:ind w:right="-720"/>
              <w:contextualSpacing/>
              <w:jc w:val="both"/>
              <w:rPr>
                <w:rFonts w:ascii="GHEA Grapalat" w:hAnsi="GHEA Grapalat" w:cs="Arial Armenian"/>
                <w:b/>
                <w:lang w:val="hy-AM"/>
              </w:rPr>
            </w:pPr>
            <w:r>
              <w:rPr>
                <w:rFonts w:ascii="GHEA Grapalat" w:hAnsi="GHEA Grapalat" w:cs="Arial Armenian"/>
                <w:b/>
              </w:rPr>
              <w:t>Հ/հ</w:t>
            </w:r>
          </w:p>
        </w:tc>
        <w:tc>
          <w:tcPr>
            <w:tcW w:w="4080" w:type="dxa"/>
            <w:vAlign w:val="center"/>
          </w:tcPr>
          <w:p>
            <w:pPr>
              <w:ind w:right="90"/>
              <w:contextualSpacing/>
              <w:jc w:val="center"/>
              <w:rPr>
                <w:rFonts w:ascii="GHEA Grapalat" w:hAnsi="GHEA Grapalat" w:cs="Arial Armenian"/>
                <w:lang w:val="hy-AM"/>
              </w:rPr>
            </w:pPr>
            <w:r>
              <w:rPr>
                <w:rFonts w:ascii="GHEA Grapalat" w:hAnsi="GHEA Grapalat" w:cs="Arial Armenian"/>
                <w:b/>
                <w:lang w:val="hy-AM"/>
              </w:rPr>
              <w:t>Արտոնագրված մասնագիտություն</w:t>
            </w:r>
          </w:p>
        </w:tc>
        <w:tc>
          <w:tcPr>
            <w:tcW w:w="2311" w:type="dxa"/>
          </w:tcPr>
          <w:p>
            <w:pPr>
              <w:ind w:right="346"/>
              <w:contextualSpacing/>
              <w:jc w:val="center"/>
              <w:rPr>
                <w:rFonts w:ascii="GHEA Grapalat" w:hAnsi="GHEA Grapalat" w:cs="Arial Armenian"/>
                <w:lang w:val="hy-AM"/>
              </w:rPr>
            </w:pPr>
            <w:r>
              <w:rPr>
                <w:rFonts w:ascii="GHEA Grapalat" w:hAnsi="GHEA Grapalat" w:cs="Arial Armenian"/>
                <w:b/>
                <w:lang w:val="hy-AM"/>
              </w:rPr>
              <w:t xml:space="preserve">    Արտոնագրի դասը</w:t>
            </w:r>
          </w:p>
        </w:tc>
        <w:tc>
          <w:tcPr>
            <w:tcW w:w="2514" w:type="dxa"/>
          </w:tcPr>
          <w:p>
            <w:pPr>
              <w:ind w:right="346"/>
              <w:contextualSpacing/>
              <w:jc w:val="center"/>
              <w:rPr>
                <w:rFonts w:ascii="GHEA Grapalat" w:hAnsi="GHEA Grapalat" w:cs="Arial Armenian"/>
                <w:b/>
                <w:lang w:val="hy-AM"/>
              </w:rPr>
            </w:pPr>
          </w:p>
        </w:tc>
      </w:tr>
      <w:tr>
        <w:trPr>
          <w:trHeight w:val="413"/>
        </w:trPr>
        <w:tc>
          <w:tcPr>
            <w:tcW w:w="669" w:type="dxa"/>
            <w:vAlign w:val="center"/>
          </w:tcPr>
          <w:p>
            <w:pPr>
              <w:pStyle w:val="ListParagraph"/>
              <w:numPr>
                <w:ilvl w:val="0"/>
                <w:numId w:val="9"/>
              </w:numPr>
              <w:spacing w:line="276" w:lineRule="auto"/>
              <w:ind w:right="-720"/>
              <w:contextualSpacing/>
              <w:jc w:val="both"/>
              <w:rPr>
                <w:rFonts w:ascii="GHEA Grapalat" w:hAnsi="GHEA Grapalat" w:cs="Arial Armenian"/>
                <w:b/>
                <w:sz w:val="22"/>
                <w:szCs w:val="22"/>
                <w:lang w:val="hy-AM"/>
              </w:rPr>
            </w:pPr>
          </w:p>
        </w:tc>
        <w:tc>
          <w:tcPr>
            <w:tcW w:w="4080" w:type="dxa"/>
            <w:tcBorders>
              <w:top w:val="single" w:sz="4" w:space="0" w:color="auto"/>
              <w:left w:val="single" w:sz="4" w:space="0" w:color="auto"/>
              <w:bottom w:val="single" w:sz="4" w:space="0" w:color="auto"/>
              <w:right w:val="single" w:sz="4" w:space="0" w:color="auto"/>
            </w:tcBorders>
            <w:vAlign w:val="center"/>
          </w:tcPr>
          <w:p>
            <w:pPr>
              <w:ind w:right="437"/>
              <w:contextualSpacing/>
              <w:jc w:val="center"/>
              <w:rPr>
                <w:rFonts w:ascii="GHEA Grapalat" w:hAnsi="GHEA Grapalat" w:cs="Arial Armenian"/>
                <w:sz w:val="22"/>
                <w:szCs w:val="22"/>
                <w:lang w:val="hy-AM"/>
              </w:rPr>
            </w:pPr>
            <w:r>
              <w:rPr>
                <w:rFonts w:ascii="GHEA Grapalat" w:hAnsi="GHEA Grapalat" w:cs="Arial Armenian"/>
                <w:lang w:val="hy-AM"/>
              </w:rPr>
              <w:t>Ճարտարապետ</w:t>
            </w:r>
          </w:p>
        </w:tc>
        <w:tc>
          <w:tcPr>
            <w:tcW w:w="2311" w:type="dxa"/>
            <w:tcBorders>
              <w:top w:val="single" w:sz="4" w:space="0" w:color="auto"/>
              <w:left w:val="single" w:sz="4" w:space="0" w:color="auto"/>
              <w:bottom w:val="single" w:sz="4" w:space="0" w:color="auto"/>
              <w:right w:val="single" w:sz="4" w:space="0" w:color="auto"/>
            </w:tcBorders>
          </w:tcPr>
          <w:p>
            <w:pPr>
              <w:ind w:right="-104"/>
              <w:contextualSpacing/>
              <w:jc w:val="center"/>
              <w:rPr>
                <w:rFonts w:ascii="GHEA Grapalat" w:hAnsi="GHEA Grapalat" w:cs="Arial Armenian"/>
                <w:lang w:val="hy-AM"/>
              </w:rPr>
            </w:pPr>
            <w:r>
              <w:rPr>
                <w:rFonts w:ascii="GHEA Grapalat" w:hAnsi="GHEA Grapalat" w:cs="Arial Armenian"/>
                <w:lang w:val="hy-AM"/>
              </w:rPr>
              <w:t xml:space="preserve">Ա </w:t>
            </w:r>
          </w:p>
        </w:tc>
        <w:tc>
          <w:tcPr>
            <w:tcW w:w="2514" w:type="dxa"/>
            <w:tcBorders>
              <w:top w:val="single" w:sz="4" w:space="0" w:color="auto"/>
              <w:left w:val="single" w:sz="4" w:space="0" w:color="auto"/>
              <w:bottom w:val="single" w:sz="4" w:space="0" w:color="auto"/>
              <w:right w:val="single" w:sz="4" w:space="0" w:color="auto"/>
            </w:tcBorders>
          </w:tcPr>
          <w:p>
            <w:pPr>
              <w:ind w:right="-104"/>
              <w:contextualSpacing/>
              <w:jc w:val="center"/>
              <w:rPr>
                <w:rFonts w:ascii="GHEA Grapalat" w:hAnsi="GHEA Grapalat" w:cs="Arial Armenian"/>
                <w:lang w:val="hy-AM"/>
              </w:rPr>
            </w:pPr>
            <w:r>
              <w:rPr>
                <w:rFonts w:ascii="GHEA Grapalat" w:hAnsi="GHEA Grapalat" w:cs="Arial Armenian"/>
                <w:lang w:val="hy-AM"/>
              </w:rPr>
              <w:t xml:space="preserve"> 1</w:t>
            </w:r>
          </w:p>
        </w:tc>
      </w:tr>
      <w:tr>
        <w:trPr>
          <w:trHeight w:val="413"/>
        </w:trPr>
        <w:tc>
          <w:tcPr>
            <w:tcW w:w="669" w:type="dxa"/>
            <w:vAlign w:val="center"/>
          </w:tcPr>
          <w:p>
            <w:pPr>
              <w:pStyle w:val="ListParagraph"/>
              <w:numPr>
                <w:ilvl w:val="0"/>
                <w:numId w:val="9"/>
              </w:numPr>
              <w:spacing w:line="276" w:lineRule="auto"/>
              <w:ind w:right="-720"/>
              <w:contextualSpacing/>
              <w:jc w:val="both"/>
              <w:rPr>
                <w:rFonts w:ascii="GHEA Grapalat" w:hAnsi="GHEA Grapalat" w:cs="Arial Armenian"/>
                <w:b/>
                <w:sz w:val="22"/>
                <w:szCs w:val="22"/>
                <w:lang w:val="hy-AM"/>
              </w:rPr>
            </w:pPr>
          </w:p>
        </w:tc>
        <w:tc>
          <w:tcPr>
            <w:tcW w:w="4080" w:type="dxa"/>
            <w:tcBorders>
              <w:top w:val="single" w:sz="4" w:space="0" w:color="auto"/>
              <w:left w:val="single" w:sz="4" w:space="0" w:color="auto"/>
              <w:bottom w:val="single" w:sz="4" w:space="0" w:color="auto"/>
              <w:right w:val="single" w:sz="4" w:space="0" w:color="auto"/>
            </w:tcBorders>
            <w:vAlign w:val="center"/>
          </w:tcPr>
          <w:p>
            <w:pPr>
              <w:ind w:right="437"/>
              <w:contextualSpacing/>
              <w:jc w:val="center"/>
              <w:rPr>
                <w:rFonts w:ascii="GHEA Grapalat" w:hAnsi="GHEA Grapalat" w:cs="Arial Armenian"/>
                <w:lang w:val="hy-AM"/>
              </w:rPr>
            </w:pPr>
            <w:r>
              <w:rPr>
                <w:rFonts w:ascii="GHEA Grapalat" w:hAnsi="GHEA Grapalat" w:cs="Arial Armenian"/>
                <w:lang w:val="hy-AM"/>
              </w:rPr>
              <w:t>Ճարտարագետ-կոնստրուկտոր</w:t>
            </w:r>
          </w:p>
        </w:tc>
        <w:tc>
          <w:tcPr>
            <w:tcW w:w="2311" w:type="dxa"/>
            <w:tcBorders>
              <w:top w:val="single" w:sz="4" w:space="0" w:color="auto"/>
              <w:left w:val="single" w:sz="4" w:space="0" w:color="auto"/>
              <w:bottom w:val="single" w:sz="4" w:space="0" w:color="auto"/>
              <w:right w:val="single" w:sz="4" w:space="0" w:color="auto"/>
            </w:tcBorders>
          </w:tcPr>
          <w:p>
            <w:pPr>
              <w:ind w:right="-194"/>
              <w:contextualSpacing/>
              <w:jc w:val="center"/>
              <w:rPr>
                <w:rFonts w:ascii="GHEA Grapalat" w:hAnsi="GHEA Grapalat" w:cs="Arial Armenian"/>
                <w:lang w:val="hy-AM"/>
              </w:rPr>
            </w:pPr>
            <w:r>
              <w:rPr>
                <w:rFonts w:ascii="GHEA Grapalat" w:hAnsi="GHEA Grapalat" w:cs="Arial Armenian"/>
                <w:lang w:val="hy-AM"/>
              </w:rPr>
              <w:t xml:space="preserve">Ա </w:t>
            </w:r>
          </w:p>
        </w:tc>
        <w:tc>
          <w:tcPr>
            <w:tcW w:w="2514" w:type="dxa"/>
            <w:tcBorders>
              <w:top w:val="single" w:sz="4" w:space="0" w:color="auto"/>
              <w:left w:val="single" w:sz="4" w:space="0" w:color="auto"/>
              <w:bottom w:val="single" w:sz="4" w:space="0" w:color="auto"/>
              <w:right w:val="single" w:sz="4" w:space="0" w:color="auto"/>
            </w:tcBorders>
          </w:tcPr>
          <w:p>
            <w:pPr>
              <w:ind w:right="-194"/>
              <w:contextualSpacing/>
              <w:jc w:val="center"/>
              <w:rPr>
                <w:rFonts w:ascii="GHEA Grapalat" w:hAnsi="GHEA Grapalat" w:cs="Arial Armenian"/>
                <w:lang w:val="hy-AM"/>
              </w:rPr>
            </w:pPr>
            <w:r>
              <w:rPr>
                <w:rFonts w:ascii="GHEA Grapalat" w:hAnsi="GHEA Grapalat" w:cs="Arial Armenian"/>
                <w:lang w:val="hy-AM"/>
              </w:rPr>
              <w:t>1</w:t>
            </w:r>
          </w:p>
        </w:tc>
      </w:tr>
    </w:tbl>
    <w:p>
      <w:pPr>
        <w:ind w:firstLine="567"/>
        <w:contextualSpacing/>
        <w:jc w:val="both"/>
        <w:rPr>
          <w:rFonts w:ascii="GHEA Grapalat" w:hAnsi="GHEA Grapalat" w:cs="Sylfaen"/>
        </w:rPr>
      </w:pPr>
    </w:p>
    <w:p>
      <w:pPr>
        <w:ind w:firstLine="567"/>
        <w:contextualSpacing/>
        <w:jc w:val="both"/>
        <w:rPr>
          <w:rFonts w:ascii="GHEA Grapalat" w:hAnsi="GHEA Grapalat" w:cs="Sylfaen"/>
          <w:lang w:val="hy-AM"/>
        </w:rPr>
      </w:pPr>
      <w:r>
        <w:rPr>
          <w:rFonts w:ascii="GHEA Grapalat" w:hAnsi="GHEA Grapalat" w:cs="Sylfaen"/>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contextualSpacing/>
              <w:jc w:val="center"/>
              <w:rPr>
                <w:rFonts w:ascii="GHEA Grapalat" w:hAnsi="GHEA Grapalat"/>
                <w:lang w:val="hy-AM"/>
              </w:rPr>
            </w:pPr>
            <w:r>
              <w:rPr>
                <w:rFonts w:ascii="GHEA Grapalat" w:hAnsi="GHEA Grapalat"/>
                <w:b/>
                <w:bCs/>
                <w:lang w:val="es-ES"/>
              </w:rPr>
              <w:t>հ/հ</w:t>
            </w:r>
            <w:r>
              <w:rPr>
                <w:rFonts w:ascii="GHEA Grapalat" w:hAnsi="GHEA Grapalat"/>
                <w:lang w:val="hy-AM"/>
              </w:rPr>
              <w:t xml:space="preserve"> </w:t>
            </w:r>
          </w:p>
        </w:tc>
        <w:tc>
          <w:tcPr>
            <w:tcW w:w="9360" w:type="dxa"/>
            <w:gridSpan w:val="5"/>
            <w:vAlign w:val="center"/>
          </w:tcPr>
          <w:p>
            <w:pPr>
              <w:contextualSpacing/>
              <w:jc w:val="center"/>
              <w:rPr>
                <w:rFonts w:ascii="GHEA Grapalat" w:hAnsi="GHEA Grapalat"/>
                <w:b/>
                <w:bCs/>
                <w:lang w:val="es-ES"/>
              </w:rPr>
            </w:pPr>
            <w:r>
              <w:rPr>
                <w:rFonts w:ascii="GHEA Grapalat" w:hAnsi="GHEA Grapalat"/>
                <w:b/>
                <w:bCs/>
                <w:lang w:val="es-ES"/>
              </w:rPr>
              <w:t>Հիմնական աշխատակազմում ներառված մասնագետների</w:t>
            </w:r>
          </w:p>
        </w:tc>
      </w:tr>
      <w:tr>
        <w:trPr>
          <w:cantSplit/>
          <w:trHeight w:val="301"/>
        </w:trPr>
        <w:tc>
          <w:tcPr>
            <w:tcW w:w="558" w:type="dxa"/>
            <w:vMerge/>
            <w:vAlign w:val="center"/>
          </w:tcPr>
          <w:p>
            <w:pPr>
              <w:contextualSpacing/>
              <w:jc w:val="center"/>
              <w:rPr>
                <w:rFonts w:ascii="GHEA Grapalat" w:hAnsi="GHEA Grapalat"/>
                <w:lang w:val="hy-AM"/>
              </w:rPr>
            </w:pPr>
          </w:p>
        </w:tc>
        <w:tc>
          <w:tcPr>
            <w:tcW w:w="1800" w:type="dxa"/>
            <w:vMerge w:val="restart"/>
            <w:vAlign w:val="center"/>
          </w:tcPr>
          <w:p>
            <w:pPr>
              <w:contextualSpacing/>
              <w:jc w:val="center"/>
              <w:rPr>
                <w:rFonts w:ascii="GHEA Grapalat" w:hAnsi="GHEA Grapalat"/>
                <w:b/>
                <w:bCs/>
                <w:lang w:val="es-ES"/>
              </w:rPr>
            </w:pPr>
            <w:r>
              <w:rPr>
                <w:rFonts w:ascii="GHEA Grapalat" w:hAnsi="GHEA Grapalat"/>
                <w:b/>
                <w:bCs/>
                <w:lang w:val="es-ES"/>
              </w:rPr>
              <w:t>անունը, ազգանունը</w:t>
            </w:r>
          </w:p>
        </w:tc>
        <w:tc>
          <w:tcPr>
            <w:tcW w:w="1440" w:type="dxa"/>
            <w:vMerge w:val="restart"/>
            <w:vAlign w:val="center"/>
          </w:tcPr>
          <w:p>
            <w:pPr>
              <w:contextualSpacing/>
              <w:jc w:val="center"/>
              <w:rPr>
                <w:rFonts w:ascii="GHEA Grapalat" w:hAnsi="GHEA Grapalat"/>
                <w:b/>
                <w:bCs/>
                <w:lang w:val="es-ES"/>
              </w:rPr>
            </w:pPr>
            <w:r>
              <w:rPr>
                <w:rFonts w:ascii="GHEA Grapalat" w:hAnsi="GHEA Grapalat"/>
                <w:b/>
                <w:bCs/>
                <w:lang w:val="es-ES"/>
              </w:rPr>
              <w:t>որակավորումը</w:t>
            </w:r>
          </w:p>
        </w:tc>
        <w:tc>
          <w:tcPr>
            <w:tcW w:w="4410" w:type="dxa"/>
            <w:gridSpan w:val="2"/>
            <w:vAlign w:val="center"/>
          </w:tcPr>
          <w:p>
            <w:pPr>
              <w:contextualSpacing/>
              <w:jc w:val="center"/>
              <w:rPr>
                <w:rFonts w:ascii="GHEA Grapalat" w:hAnsi="GHEA Grapalat"/>
                <w:b/>
                <w:bCs/>
                <w:lang w:val="es-ES"/>
              </w:rPr>
            </w:pPr>
            <w:r>
              <w:rPr>
                <w:rFonts w:ascii="GHEA Grapalat" w:hAnsi="GHEA Grapalat"/>
                <w:b/>
                <w:bCs/>
                <w:lang w:val="es-ES"/>
              </w:rPr>
              <w:t>աշխատանքային փորձը</w:t>
            </w:r>
          </w:p>
        </w:tc>
        <w:tc>
          <w:tcPr>
            <w:tcW w:w="1710" w:type="dxa"/>
            <w:vMerge w:val="restart"/>
            <w:vAlign w:val="center"/>
          </w:tcPr>
          <w:p>
            <w:pPr>
              <w:contextualSpacing/>
              <w:jc w:val="center"/>
              <w:rPr>
                <w:rFonts w:ascii="GHEA Grapalat" w:hAnsi="GHEA Grapalat" w:cs="Arial"/>
              </w:rPr>
            </w:pPr>
            <w:r>
              <w:rPr>
                <w:rFonts w:ascii="GHEA Grapalat" w:hAnsi="GHEA Grapalat"/>
                <w:b/>
                <w:bCs/>
                <w:lang w:val="es-ES"/>
              </w:rPr>
              <w:t>գործատուի անվանումը</w:t>
            </w:r>
          </w:p>
        </w:tc>
      </w:tr>
      <w:tr>
        <w:trPr>
          <w:cantSplit/>
          <w:trHeight w:val="299"/>
        </w:trPr>
        <w:tc>
          <w:tcPr>
            <w:tcW w:w="558" w:type="dxa"/>
            <w:vMerge/>
            <w:vAlign w:val="center"/>
          </w:tcPr>
          <w:p>
            <w:pPr>
              <w:contextualSpacing/>
              <w:jc w:val="center"/>
              <w:rPr>
                <w:rFonts w:ascii="GHEA Grapalat" w:hAnsi="GHEA Grapalat"/>
                <w:lang w:val="hy-AM"/>
              </w:rPr>
            </w:pPr>
          </w:p>
        </w:tc>
        <w:tc>
          <w:tcPr>
            <w:tcW w:w="1800" w:type="dxa"/>
            <w:vMerge/>
            <w:vAlign w:val="center"/>
          </w:tcPr>
          <w:p>
            <w:pPr>
              <w:contextualSpacing/>
              <w:jc w:val="center"/>
              <w:rPr>
                <w:rFonts w:ascii="GHEA Grapalat" w:hAnsi="GHEA Grapalat"/>
                <w:lang w:val="hy-AM"/>
              </w:rPr>
            </w:pPr>
          </w:p>
        </w:tc>
        <w:tc>
          <w:tcPr>
            <w:tcW w:w="1440" w:type="dxa"/>
            <w:vMerge/>
            <w:vAlign w:val="center"/>
          </w:tcPr>
          <w:p>
            <w:pPr>
              <w:contextualSpacing/>
              <w:jc w:val="center"/>
              <w:rPr>
                <w:rFonts w:ascii="GHEA Grapalat" w:hAnsi="GHEA Grapalat"/>
                <w:b/>
                <w:bCs/>
                <w:lang w:val="es-ES"/>
              </w:rPr>
            </w:pPr>
          </w:p>
        </w:tc>
        <w:tc>
          <w:tcPr>
            <w:tcW w:w="1980" w:type="dxa"/>
            <w:vAlign w:val="center"/>
          </w:tcPr>
          <w:p>
            <w:pPr>
              <w:contextualSpacing/>
              <w:jc w:val="center"/>
              <w:rPr>
                <w:rFonts w:ascii="GHEA Grapalat" w:hAnsi="GHEA Grapalat"/>
                <w:b/>
                <w:bCs/>
                <w:lang w:val="es-ES"/>
              </w:rPr>
            </w:pPr>
            <w:r>
              <w:rPr>
                <w:rFonts w:ascii="GHEA Grapalat" w:hAnsi="GHEA Grapalat"/>
                <w:b/>
                <w:bCs/>
                <w:lang w:val="es-ES"/>
              </w:rPr>
              <w:t>ժամանակահատվածը</w:t>
            </w:r>
          </w:p>
        </w:tc>
        <w:tc>
          <w:tcPr>
            <w:tcW w:w="2430" w:type="dxa"/>
            <w:vAlign w:val="center"/>
          </w:tcPr>
          <w:p>
            <w:pPr>
              <w:contextualSpacing/>
              <w:jc w:val="center"/>
              <w:rPr>
                <w:rFonts w:ascii="GHEA Grapalat" w:hAnsi="GHEA Grapalat"/>
                <w:b/>
                <w:bCs/>
                <w:lang w:val="es-ES"/>
              </w:rPr>
            </w:pPr>
            <w:r>
              <w:rPr>
                <w:rFonts w:ascii="GHEA Grapalat" w:hAnsi="GHEA Grapalat"/>
                <w:b/>
                <w:bCs/>
                <w:lang w:val="es-ES"/>
              </w:rPr>
              <w:t>գործունեության ոլորտը և կատարած աշխատանքը</w:t>
            </w:r>
          </w:p>
        </w:tc>
        <w:tc>
          <w:tcPr>
            <w:tcW w:w="1710" w:type="dxa"/>
            <w:vMerge/>
            <w:vAlign w:val="center"/>
          </w:tcPr>
          <w:p>
            <w:pPr>
              <w:contextualSpacing/>
              <w:jc w:val="center"/>
              <w:rPr>
                <w:rFonts w:ascii="GHEA Grapalat" w:hAnsi="GHEA Grapalat"/>
                <w:lang w:val="hy-AM"/>
              </w:rPr>
            </w:pPr>
          </w:p>
        </w:tc>
      </w:tr>
      <w:tr>
        <w:trPr>
          <w:cantSplit/>
        </w:trPr>
        <w:tc>
          <w:tcPr>
            <w:tcW w:w="558" w:type="dxa"/>
          </w:tcPr>
          <w:p>
            <w:pPr>
              <w:contextualSpacing/>
              <w:jc w:val="center"/>
              <w:rPr>
                <w:rFonts w:ascii="GHEA Grapalat" w:hAnsi="GHEA Grapalat"/>
                <w:lang w:val="es-ES"/>
              </w:rPr>
            </w:pPr>
          </w:p>
        </w:tc>
        <w:tc>
          <w:tcPr>
            <w:tcW w:w="1800" w:type="dxa"/>
          </w:tcPr>
          <w:p>
            <w:pPr>
              <w:contextualSpacing/>
              <w:jc w:val="center"/>
              <w:rPr>
                <w:rFonts w:ascii="GHEA Grapalat" w:hAnsi="GHEA Grapalat"/>
                <w:lang w:val="hy-AM"/>
              </w:rPr>
            </w:pPr>
          </w:p>
        </w:tc>
        <w:tc>
          <w:tcPr>
            <w:tcW w:w="1440" w:type="dxa"/>
          </w:tcPr>
          <w:p>
            <w:pPr>
              <w:contextualSpacing/>
              <w:jc w:val="center"/>
              <w:rPr>
                <w:rFonts w:ascii="GHEA Grapalat" w:hAnsi="GHEA Grapalat"/>
                <w:lang w:val="hy-AM"/>
              </w:rPr>
            </w:pPr>
          </w:p>
        </w:tc>
        <w:tc>
          <w:tcPr>
            <w:tcW w:w="1980" w:type="dxa"/>
          </w:tcPr>
          <w:p>
            <w:pPr>
              <w:contextualSpacing/>
              <w:jc w:val="center"/>
              <w:rPr>
                <w:rFonts w:ascii="GHEA Grapalat" w:hAnsi="GHEA Grapalat"/>
                <w:lang w:val="hy-AM"/>
              </w:rPr>
            </w:pPr>
          </w:p>
        </w:tc>
        <w:tc>
          <w:tcPr>
            <w:tcW w:w="2430" w:type="dxa"/>
          </w:tcPr>
          <w:p>
            <w:pPr>
              <w:contextualSpacing/>
              <w:jc w:val="center"/>
              <w:rPr>
                <w:rFonts w:ascii="GHEA Grapalat" w:hAnsi="GHEA Grapalat"/>
                <w:lang w:val="hy-AM"/>
              </w:rPr>
            </w:pPr>
          </w:p>
        </w:tc>
        <w:tc>
          <w:tcPr>
            <w:tcW w:w="1710" w:type="dxa"/>
          </w:tcPr>
          <w:p>
            <w:pPr>
              <w:contextualSpacing/>
              <w:jc w:val="center"/>
              <w:rPr>
                <w:rFonts w:ascii="GHEA Grapalat" w:hAnsi="GHEA Grapalat"/>
                <w:lang w:val="hy-AM"/>
              </w:rPr>
            </w:pPr>
          </w:p>
        </w:tc>
      </w:tr>
      <w:tr>
        <w:trPr>
          <w:cantSplit/>
        </w:trPr>
        <w:tc>
          <w:tcPr>
            <w:tcW w:w="558" w:type="dxa"/>
          </w:tcPr>
          <w:p>
            <w:pPr>
              <w:contextualSpacing/>
              <w:jc w:val="center"/>
              <w:rPr>
                <w:rFonts w:ascii="GHEA Grapalat" w:hAnsi="GHEA Grapalat"/>
                <w:lang w:val="es-ES"/>
              </w:rPr>
            </w:pPr>
          </w:p>
        </w:tc>
        <w:tc>
          <w:tcPr>
            <w:tcW w:w="1800" w:type="dxa"/>
          </w:tcPr>
          <w:p>
            <w:pPr>
              <w:contextualSpacing/>
              <w:jc w:val="center"/>
              <w:rPr>
                <w:rFonts w:ascii="GHEA Grapalat" w:hAnsi="GHEA Grapalat"/>
                <w:lang w:val="hy-AM"/>
              </w:rPr>
            </w:pPr>
          </w:p>
        </w:tc>
        <w:tc>
          <w:tcPr>
            <w:tcW w:w="1440" w:type="dxa"/>
          </w:tcPr>
          <w:p>
            <w:pPr>
              <w:contextualSpacing/>
              <w:jc w:val="center"/>
              <w:rPr>
                <w:rFonts w:ascii="GHEA Grapalat" w:hAnsi="GHEA Grapalat"/>
                <w:lang w:val="hy-AM"/>
              </w:rPr>
            </w:pPr>
          </w:p>
        </w:tc>
        <w:tc>
          <w:tcPr>
            <w:tcW w:w="1980" w:type="dxa"/>
          </w:tcPr>
          <w:p>
            <w:pPr>
              <w:contextualSpacing/>
              <w:jc w:val="center"/>
              <w:rPr>
                <w:rFonts w:ascii="GHEA Grapalat" w:hAnsi="GHEA Grapalat"/>
                <w:lang w:val="hy-AM"/>
              </w:rPr>
            </w:pPr>
          </w:p>
        </w:tc>
        <w:tc>
          <w:tcPr>
            <w:tcW w:w="2430" w:type="dxa"/>
          </w:tcPr>
          <w:p>
            <w:pPr>
              <w:contextualSpacing/>
              <w:jc w:val="center"/>
              <w:rPr>
                <w:rFonts w:ascii="GHEA Grapalat" w:hAnsi="GHEA Grapalat"/>
                <w:lang w:val="hy-AM"/>
              </w:rPr>
            </w:pPr>
          </w:p>
        </w:tc>
        <w:tc>
          <w:tcPr>
            <w:tcW w:w="1710" w:type="dxa"/>
          </w:tcPr>
          <w:p>
            <w:pPr>
              <w:contextualSpacing/>
              <w:jc w:val="center"/>
              <w:rPr>
                <w:rFonts w:ascii="GHEA Grapalat" w:hAnsi="GHEA Grapalat"/>
                <w:lang w:val="hy-AM"/>
              </w:rPr>
            </w:pPr>
          </w:p>
        </w:tc>
      </w:tr>
      <w:tr>
        <w:trPr>
          <w:cantSplit/>
        </w:trPr>
        <w:tc>
          <w:tcPr>
            <w:tcW w:w="558" w:type="dxa"/>
          </w:tcPr>
          <w:p>
            <w:pPr>
              <w:contextualSpacing/>
              <w:jc w:val="center"/>
              <w:rPr>
                <w:rFonts w:ascii="GHEA Grapalat" w:hAnsi="GHEA Grapalat"/>
                <w:lang w:val="es-ES"/>
              </w:rPr>
            </w:pPr>
          </w:p>
        </w:tc>
        <w:tc>
          <w:tcPr>
            <w:tcW w:w="1800" w:type="dxa"/>
          </w:tcPr>
          <w:p>
            <w:pPr>
              <w:contextualSpacing/>
              <w:jc w:val="center"/>
              <w:rPr>
                <w:rFonts w:ascii="GHEA Grapalat" w:hAnsi="GHEA Grapalat"/>
                <w:lang w:val="hy-AM"/>
              </w:rPr>
            </w:pPr>
          </w:p>
        </w:tc>
        <w:tc>
          <w:tcPr>
            <w:tcW w:w="1440" w:type="dxa"/>
          </w:tcPr>
          <w:p>
            <w:pPr>
              <w:contextualSpacing/>
              <w:jc w:val="center"/>
              <w:rPr>
                <w:rFonts w:ascii="GHEA Grapalat" w:hAnsi="GHEA Grapalat"/>
                <w:lang w:val="hy-AM"/>
              </w:rPr>
            </w:pPr>
          </w:p>
        </w:tc>
        <w:tc>
          <w:tcPr>
            <w:tcW w:w="1980" w:type="dxa"/>
          </w:tcPr>
          <w:p>
            <w:pPr>
              <w:contextualSpacing/>
              <w:jc w:val="center"/>
              <w:rPr>
                <w:rFonts w:ascii="GHEA Grapalat" w:hAnsi="GHEA Grapalat"/>
                <w:lang w:val="hy-AM"/>
              </w:rPr>
            </w:pPr>
          </w:p>
        </w:tc>
        <w:tc>
          <w:tcPr>
            <w:tcW w:w="2430" w:type="dxa"/>
          </w:tcPr>
          <w:p>
            <w:pPr>
              <w:contextualSpacing/>
              <w:jc w:val="center"/>
              <w:rPr>
                <w:rFonts w:ascii="GHEA Grapalat" w:hAnsi="GHEA Grapalat"/>
                <w:lang w:val="hy-AM"/>
              </w:rPr>
            </w:pPr>
          </w:p>
        </w:tc>
        <w:tc>
          <w:tcPr>
            <w:tcW w:w="1710" w:type="dxa"/>
          </w:tcPr>
          <w:p>
            <w:pPr>
              <w:contextualSpacing/>
              <w:jc w:val="center"/>
              <w:rPr>
                <w:rFonts w:ascii="GHEA Grapalat" w:hAnsi="GHEA Grapalat"/>
                <w:lang w:val="hy-AM"/>
              </w:rPr>
            </w:pPr>
          </w:p>
        </w:tc>
      </w:tr>
    </w:tbl>
    <w:p>
      <w:pPr>
        <w:ind w:firstLine="567"/>
        <w:contextualSpacing/>
        <w:jc w:val="both"/>
        <w:rPr>
          <w:rFonts w:ascii="GHEA Grapalat" w:hAnsi="GHEA Grapalat" w:cs="Sylfaen"/>
          <w:lang w:val="hy-AM"/>
        </w:rPr>
      </w:pPr>
    </w:p>
    <w:p>
      <w:pPr>
        <w:ind w:firstLine="567"/>
        <w:contextualSpacing/>
        <w:jc w:val="both"/>
        <w:rPr>
          <w:rFonts w:ascii="GHEA Grapalat" w:hAnsi="GHEA Grapalat" w:cs="Sylfaen"/>
          <w:lang w:val="hy-AM"/>
        </w:rPr>
      </w:pPr>
    </w:p>
    <w:p>
      <w:pPr>
        <w:ind w:firstLine="567"/>
        <w:contextualSpacing/>
        <w:jc w:val="both"/>
        <w:rPr>
          <w:rFonts w:ascii="GHEA Grapalat" w:hAnsi="GHEA Grapalat" w:cs="Sylfaen"/>
          <w:lang w:val="hy-AM"/>
        </w:rPr>
      </w:pPr>
      <w:r>
        <w:rPr>
          <w:rFonts w:ascii="GHEA Grapalat" w:hAnsi="GHEA Grapalat" w:cs="Sylfaen"/>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cs="Sylfaen"/>
          <w:b/>
          <w:bCs/>
          <w:color w:val="FF0000"/>
          <w:lang w:val="hy-AM"/>
        </w:rPr>
        <w:t>/ներկայացված համաձայնագրերում հստակ նշելով աշխատակցի մասնակցությունը տվյալ չափաբաժնին/`</w:t>
      </w:r>
      <w:r>
        <w:rPr>
          <w:rFonts w:ascii="GHEA Grapalat" w:hAnsi="GHEA Grapalat" w:cs="Sylfaen"/>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pPr>
        <w:ind w:firstLine="567"/>
        <w:contextualSpacing/>
        <w:jc w:val="both"/>
        <w:rPr>
          <w:rFonts w:ascii="GHEA Grapalat" w:hAnsi="GHEA Grapalat" w:cs="Sylfaen"/>
          <w:lang w:val="hy-AM"/>
        </w:rPr>
      </w:pPr>
      <w:r>
        <w:rPr>
          <w:rFonts w:ascii="GHEA Grapalat" w:hAnsi="GHEA Grapalat" w:cs="Sylfaen"/>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pPr>
        <w:ind w:firstLine="567"/>
        <w:contextualSpacing/>
        <w:jc w:val="center"/>
        <w:rPr>
          <w:rFonts w:ascii="GHEA Grapalat" w:hAnsi="GHEA Grapalat" w:cs="Sylfaen"/>
          <w:lang w:val="hy-AM"/>
        </w:rPr>
      </w:pPr>
      <w:r>
        <w:rPr>
          <w:rFonts w:ascii="GHEA Grapalat" w:hAnsi="GHEA Grapalat" w:cs="Sylfaen"/>
          <w:lang w:val="hy-AM"/>
        </w:rPr>
        <w:t>Մասնակիցների՝ որակավորման չափանիշներին համապատասխանությունը գնահատվում է հետևյալ կերպ.</w:t>
      </w:r>
    </w:p>
    <w:p>
      <w:pPr>
        <w:ind w:firstLine="567"/>
        <w:contextualSpacing/>
        <w:jc w:val="both"/>
        <w:rPr>
          <w:rFonts w:ascii="GHEA Grapalat" w:hAnsi="GHEA Grapalat" w:cs="Sylfaen"/>
          <w:lang w:val="hy-AM"/>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2665"/>
        <w:gridCol w:w="2346"/>
        <w:gridCol w:w="4802"/>
      </w:tblGrid>
      <w:tr>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contextualSpacing/>
              <w:rPr>
                <w:rFonts w:ascii="GHEA Grapalat" w:hAnsi="GHEA Grapalat" w:cs="Sylfaen"/>
                <w:b/>
              </w:rPr>
            </w:pPr>
            <w:r>
              <w:rPr>
                <w:rFonts w:ascii="GHEA Grapalat" w:hAnsi="GHEA Grapalat" w:cs="Sylfaen"/>
                <w:b/>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both"/>
              <w:rPr>
                <w:rFonts w:ascii="GHEA Grapalat" w:hAnsi="GHEA Grapalat" w:cs="Sylfaen"/>
                <w:b/>
              </w:rPr>
            </w:pPr>
            <w:r>
              <w:rPr>
                <w:rFonts w:ascii="GHEA Grapalat" w:hAnsi="GHEA Grapalat" w:cs="Sylfaen"/>
                <w:b/>
              </w:rPr>
              <w:t>Որակավորման չափանիշները</w:t>
            </w:r>
          </w:p>
        </w:tc>
        <w:tc>
          <w:tcPr>
            <w:tcW w:w="1980"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both"/>
              <w:rPr>
                <w:rFonts w:ascii="GHEA Grapalat" w:hAnsi="GHEA Grapalat" w:cs="Sylfaen"/>
                <w:b/>
              </w:rPr>
            </w:pPr>
            <w:r>
              <w:rPr>
                <w:rFonts w:ascii="GHEA Grapalat" w:hAnsi="GHEA Grapalat" w:cs="Sylfaen"/>
                <w:b/>
              </w:rPr>
              <w:t>Գնահատման միավորները</w:t>
            </w:r>
          </w:p>
        </w:tc>
        <w:tc>
          <w:tcPr>
            <w:tcW w:w="5220"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both"/>
              <w:rPr>
                <w:rFonts w:ascii="GHEA Grapalat" w:hAnsi="GHEA Grapalat" w:cs="Sylfaen"/>
                <w:b/>
              </w:rPr>
            </w:pPr>
            <w:r>
              <w:rPr>
                <w:rFonts w:ascii="GHEA Grapalat" w:hAnsi="GHEA Grapalat" w:cs="Sylfaen"/>
                <w:b/>
              </w:rPr>
              <w:t>Գնահատման համար սահմանված պահանջները</w:t>
            </w:r>
          </w:p>
        </w:tc>
      </w:tr>
      <w:tr>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center"/>
              <w:rPr>
                <w:rFonts w:ascii="GHEA Grapalat" w:hAnsi="GHEA Grapalat" w:cs="Sylfaen"/>
                <w:b/>
              </w:rPr>
            </w:pPr>
            <w:r>
              <w:rPr>
                <w:rFonts w:ascii="GHEA Grapalat" w:hAnsi="GHEA Grapalat" w:cs="Sylfaen"/>
                <w:b/>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pPr>
              <w:ind w:firstLine="162"/>
              <w:contextualSpacing/>
              <w:jc w:val="center"/>
              <w:rPr>
                <w:rFonts w:ascii="GHEA Grapalat" w:hAnsi="GHEA Grapalat" w:cs="Sylfaen"/>
                <w:b/>
              </w:rPr>
            </w:pPr>
            <w:r>
              <w:rPr>
                <w:rFonts w:ascii="GHEA Grapalat" w:hAnsi="GHEA Grapalat" w:cs="Sylfaen"/>
                <w:b/>
              </w:rPr>
              <w:t>Մասնագիտական փորձառություն (ՏԱ1)</w:t>
            </w:r>
          </w:p>
        </w:tc>
        <w:tc>
          <w:tcPr>
            <w:tcW w:w="1980" w:type="dxa"/>
            <w:tcBorders>
              <w:top w:val="single" w:sz="4" w:space="0" w:color="auto"/>
              <w:left w:val="single" w:sz="4" w:space="0" w:color="auto"/>
              <w:bottom w:val="single" w:sz="4" w:space="0" w:color="auto"/>
              <w:right w:val="single" w:sz="4" w:space="0" w:color="auto"/>
            </w:tcBorders>
            <w:vAlign w:val="center"/>
            <w:hideMark/>
          </w:tcPr>
          <w:p>
            <w:pPr>
              <w:ind w:right="670"/>
              <w:contextualSpacing/>
              <w:jc w:val="center"/>
              <w:rPr>
                <w:rFonts w:ascii="GHEA Grapalat" w:hAnsi="GHEA Grapalat" w:cs="Sylfaen"/>
              </w:rPr>
            </w:pPr>
            <w:r>
              <w:rPr>
                <w:rFonts w:ascii="GHEA Grapalat" w:hAnsi="GHEA Grapalat" w:cs="Sylfaen"/>
              </w:rPr>
              <w:t>20-40</w:t>
            </w:r>
          </w:p>
        </w:tc>
        <w:tc>
          <w:tcPr>
            <w:tcW w:w="522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rPr>
                <w:rFonts w:ascii="GHEA Grapalat" w:hAnsi="GHEA Grapalat" w:cs="Sylfaen"/>
              </w:rPr>
            </w:pPr>
            <w:r>
              <w:rPr>
                <w:rFonts w:ascii="GHEA Grapalat" w:hAnsi="GHEA Grapalat" w:cs="Sylfaen"/>
              </w:rPr>
              <w:t>Գնահատման նվազագույն շեմը սահմանվում է 20 միավոր: Նվազագույն միավոր տրվում է</w:t>
            </w:r>
          </w:p>
          <w:p>
            <w:pPr>
              <w:ind w:firstLine="567"/>
              <w:contextualSpacing/>
              <w:rPr>
                <w:rFonts w:ascii="GHEA Grapalat" w:hAnsi="GHEA Grapalat" w:cs="Sylfaen"/>
              </w:rPr>
            </w:pPr>
            <w:r>
              <w:rPr>
                <w:rFonts w:ascii="GHEA Grapalat" w:hAnsi="GHEA Grapalat" w:cs="Sylfaen"/>
              </w:rPr>
              <w:t xml:space="preserve">2.4.1 կետում ներկայացված «Փորձառությանը ներկայացվող պայմաններին» համապատասխանող փաստաթղթերի </w:t>
            </w:r>
            <w:r>
              <w:rPr>
                <w:rFonts w:ascii="GHEA Grapalat" w:hAnsi="GHEA Grapalat" w:cs="Sylfaen"/>
                <w:i/>
                <w:iCs/>
                <w:color w:val="FF0000"/>
              </w:rPr>
              <w:t>մեկ փաթեթ</w:t>
            </w:r>
            <w:r>
              <w:rPr>
                <w:rFonts w:ascii="GHEA Grapalat" w:hAnsi="GHEA Grapalat" w:cs="Sylfaen"/>
                <w:color w:val="FF0000"/>
              </w:rPr>
              <w:t xml:space="preserve"> </w:t>
            </w:r>
            <w:r>
              <w:rPr>
                <w:rFonts w:ascii="GHEA Grapalat" w:hAnsi="GHEA Grapalat" w:cs="Sylfaen"/>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pPr>
              <w:ind w:firstLine="567"/>
              <w:contextualSpacing/>
              <w:rPr>
                <w:rFonts w:ascii="GHEA Grapalat" w:hAnsi="GHEA Grapalat" w:cs="Sylfaen"/>
                <w:b/>
              </w:rPr>
            </w:pPr>
            <w:r>
              <w:rPr>
                <w:rFonts w:ascii="GHEA Grapalat" w:hAnsi="GHEA Grapalat" w:cs="Sylfaen"/>
                <w:color w:val="FF0000"/>
              </w:rPr>
              <w:t>/Կդիտարկվեն միայն ամբողջական կատարված (</w:t>
            </w:r>
            <w:r>
              <w:rPr>
                <w:rFonts w:ascii="GHEA Grapalat" w:hAnsi="GHEA Grapalat" w:cs="Sylfaen"/>
                <w:color w:val="FF0000"/>
                <w:lang w:val="hy-AM"/>
              </w:rPr>
              <w:t>ավարտված</w:t>
            </w:r>
            <w:r>
              <w:rPr>
                <w:rFonts w:ascii="GHEA Grapalat" w:hAnsi="GHEA Grapalat" w:cs="Sylfaen"/>
                <w:color w:val="FF0000"/>
              </w:rPr>
              <w:t>) պայմանագրերը/</w:t>
            </w:r>
          </w:p>
        </w:tc>
      </w:tr>
      <w:tr>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rPr>
            </w:pPr>
            <w:r>
              <w:rPr>
                <w:rFonts w:ascii="GHEA Grapalat" w:hAnsi="GHEA Grapalat" w:cs="Sylfaen"/>
                <w:b/>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pPr>
              <w:ind w:hanging="18"/>
              <w:contextualSpacing/>
              <w:jc w:val="center"/>
              <w:rPr>
                <w:rFonts w:ascii="GHEA Grapalat" w:hAnsi="GHEA Grapalat" w:cs="Sylfaen"/>
                <w:b/>
              </w:rPr>
            </w:pPr>
            <w:r>
              <w:rPr>
                <w:rFonts w:ascii="GHEA Grapalat" w:hAnsi="GHEA Grapalat" w:cs="Sylfaen"/>
                <w:b/>
              </w:rPr>
              <w:t>Աշխատանքային ռեսուրսներ (ՏԱ2)</w:t>
            </w:r>
          </w:p>
        </w:tc>
        <w:tc>
          <w:tcPr>
            <w:tcW w:w="1980" w:type="dxa"/>
            <w:tcBorders>
              <w:top w:val="single" w:sz="4" w:space="0" w:color="auto"/>
              <w:left w:val="single" w:sz="4" w:space="0" w:color="auto"/>
              <w:bottom w:val="single" w:sz="4" w:space="0" w:color="auto"/>
              <w:right w:val="single" w:sz="4" w:space="0" w:color="auto"/>
            </w:tcBorders>
            <w:vAlign w:val="center"/>
            <w:hideMark/>
          </w:tcPr>
          <w:p>
            <w:pPr>
              <w:ind w:firstLine="193"/>
              <w:contextualSpacing/>
              <w:jc w:val="center"/>
              <w:rPr>
                <w:rFonts w:ascii="GHEA Grapalat" w:hAnsi="GHEA Grapalat" w:cs="Sylfaen"/>
              </w:rPr>
            </w:pPr>
            <w:r>
              <w:rPr>
                <w:rFonts w:ascii="GHEA Grapalat" w:hAnsi="GHEA Grapalat" w:cs="Sylfaen"/>
              </w:rPr>
              <w:t>20-30</w:t>
            </w:r>
          </w:p>
        </w:tc>
        <w:tc>
          <w:tcPr>
            <w:tcW w:w="5220" w:type="dxa"/>
            <w:tcBorders>
              <w:top w:val="single" w:sz="4" w:space="0" w:color="auto"/>
              <w:left w:val="single" w:sz="4" w:space="0" w:color="auto"/>
              <w:bottom w:val="single" w:sz="4" w:space="0" w:color="auto"/>
              <w:right w:val="single" w:sz="4" w:space="0" w:color="auto"/>
            </w:tcBorders>
            <w:vAlign w:val="center"/>
            <w:hideMark/>
          </w:tcPr>
          <w:p>
            <w:pPr>
              <w:contextualSpacing/>
              <w:jc w:val="both"/>
              <w:rPr>
                <w:rFonts w:ascii="GHEA Grapalat" w:hAnsi="GHEA Grapalat" w:cs="Sylfaen"/>
              </w:rPr>
            </w:pPr>
            <w:r>
              <w:rPr>
                <w:rFonts w:ascii="GHEA Grapalat" w:hAnsi="GHEA Grapalat" w:cs="Sylfaen"/>
              </w:rPr>
              <w:t xml:space="preserve">    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pPr>
        <w:ind w:firstLine="567"/>
        <w:contextualSpacing/>
        <w:jc w:val="both"/>
        <w:rPr>
          <w:rFonts w:ascii="GHEA Grapalat" w:hAnsi="GHEA Grapalat" w:cs="Sylfaen"/>
          <w:lang w:val="hy-AM"/>
        </w:rPr>
      </w:pPr>
    </w:p>
    <w:p>
      <w:pPr>
        <w:ind w:firstLine="567"/>
        <w:contextualSpacing/>
        <w:jc w:val="both"/>
        <w:rPr>
          <w:rFonts w:ascii="GHEA Grapalat" w:hAnsi="GHEA Grapalat" w:cs="Sylfaen"/>
          <w:lang w:val="hy-AM"/>
        </w:rPr>
      </w:pPr>
      <w:r>
        <w:rPr>
          <w:rFonts w:ascii="GHEA Grapalat" w:hAnsi="GHEA Grapalat" w:cs="Sylfaen"/>
          <w:lang w:val="hy-AM"/>
        </w:rPr>
        <w:t>Մասնակիցների հայտերը գնահատվում են հետևյալ կարգով`</w:t>
      </w:r>
    </w:p>
    <w:p>
      <w:pPr>
        <w:ind w:firstLine="567"/>
        <w:contextualSpacing/>
        <w:jc w:val="both"/>
        <w:rPr>
          <w:rFonts w:ascii="GHEA Grapalat" w:hAnsi="GHEA Grapalat" w:cs="Sylfaen"/>
          <w:lang w:val="hy-AM"/>
        </w:rPr>
      </w:pPr>
      <w:r>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pPr>
        <w:ind w:firstLine="567"/>
        <w:contextualSpacing/>
        <w:jc w:val="both"/>
        <w:rPr>
          <w:rFonts w:ascii="GHEA Grapalat" w:hAnsi="GHEA Grapalat" w:cs="Sylfaen"/>
          <w:lang w:val="hy-AM"/>
        </w:rPr>
      </w:pPr>
      <w:r>
        <w:rPr>
          <w:rFonts w:ascii="GHEA Grapalat" w:hAnsi="GHEA Grapalat" w:cs="Sylfaen"/>
          <w:lang w:val="hy-AM"/>
        </w:rPr>
        <w:t>ԳՄ= ՆԳ X 100/ԳԳ,</w:t>
      </w:r>
    </w:p>
    <w:p>
      <w:pPr>
        <w:ind w:firstLine="567"/>
        <w:contextualSpacing/>
        <w:jc w:val="both"/>
        <w:rPr>
          <w:rFonts w:ascii="GHEA Grapalat" w:hAnsi="GHEA Grapalat" w:cs="Sylfaen"/>
          <w:lang w:val="hy-AM"/>
        </w:rPr>
      </w:pPr>
      <w:r>
        <w:rPr>
          <w:rFonts w:ascii="GHEA Grapalat" w:hAnsi="GHEA Grapalat" w:cs="Sylfaen"/>
          <w:lang w:val="hy-AM"/>
        </w:rPr>
        <w:t>որտեղ`</w:t>
      </w:r>
    </w:p>
    <w:p>
      <w:pPr>
        <w:ind w:firstLine="567"/>
        <w:contextualSpacing/>
        <w:jc w:val="both"/>
        <w:rPr>
          <w:rFonts w:ascii="GHEA Grapalat" w:hAnsi="GHEA Grapalat" w:cs="Sylfaen"/>
          <w:lang w:val="hy-AM"/>
        </w:rPr>
      </w:pPr>
      <w:r>
        <w:rPr>
          <w:rFonts w:ascii="GHEA Grapalat" w:hAnsi="GHEA Grapalat" w:cs="Sylfaen"/>
          <w:lang w:val="hy-AM"/>
        </w:rPr>
        <w:t>ԳՄ-ն գնային առաջարկին տրվող միավորն է,</w:t>
      </w:r>
    </w:p>
    <w:p>
      <w:pPr>
        <w:ind w:firstLine="567"/>
        <w:contextualSpacing/>
        <w:jc w:val="both"/>
        <w:rPr>
          <w:rFonts w:ascii="GHEA Grapalat" w:hAnsi="GHEA Grapalat" w:cs="Sylfaen"/>
          <w:lang w:val="hy-AM"/>
        </w:rPr>
      </w:pPr>
      <w:r>
        <w:rPr>
          <w:rFonts w:ascii="GHEA Grapalat" w:hAnsi="GHEA Grapalat" w:cs="Sylfaen"/>
          <w:lang w:val="hy-AM"/>
        </w:rPr>
        <w:t>ՆԳ-ն նվազագույն գինն է,</w:t>
      </w:r>
    </w:p>
    <w:p>
      <w:pPr>
        <w:ind w:firstLine="567"/>
        <w:contextualSpacing/>
        <w:jc w:val="both"/>
        <w:rPr>
          <w:rFonts w:ascii="GHEA Grapalat" w:hAnsi="GHEA Grapalat" w:cs="Sylfaen"/>
          <w:lang w:val="hy-AM"/>
        </w:rPr>
      </w:pPr>
      <w:r>
        <w:rPr>
          <w:rFonts w:ascii="GHEA Grapalat" w:hAnsi="GHEA Grapalat" w:cs="Sylfaen"/>
          <w:lang w:val="hy-AM"/>
        </w:rPr>
        <w:t>ԳԳ-ն գնահատվող մասնակցի առաջարկած գինն է,</w:t>
      </w:r>
    </w:p>
    <w:p>
      <w:pPr>
        <w:ind w:firstLine="567"/>
        <w:contextualSpacing/>
        <w:jc w:val="both"/>
        <w:rPr>
          <w:rFonts w:ascii="GHEA Grapalat" w:hAnsi="GHEA Grapalat" w:cs="Sylfaen"/>
          <w:lang w:val="hy-AM"/>
        </w:rPr>
      </w:pPr>
      <w:r>
        <w:rPr>
          <w:rFonts w:ascii="GHEA Grapalat" w:hAnsi="GHEA Grapalat" w:cs="Sylfaen"/>
          <w:lang w:val="hy-AM"/>
        </w:rPr>
        <w:t>բ. բավարար գնահատված յուրաքանչյուր մասնակցին տրվող գնահատականը հաշվարկվում է հետևյալ բանաձևով`</w:t>
      </w:r>
    </w:p>
    <w:p>
      <w:pPr>
        <w:ind w:firstLine="567"/>
        <w:contextualSpacing/>
        <w:jc w:val="both"/>
        <w:rPr>
          <w:rFonts w:ascii="GHEA Grapalat" w:hAnsi="GHEA Grapalat" w:cs="Sylfaen"/>
          <w:lang w:val="hy-AM"/>
        </w:rPr>
      </w:pPr>
      <w:r>
        <w:rPr>
          <w:rFonts w:ascii="GHEA Grapalat" w:hAnsi="GHEA Grapalat" w:cs="Sylfaen"/>
          <w:lang w:val="hy-AM"/>
        </w:rPr>
        <w:t>ՄԳ = (ԳՄ X 0.3) + (ՏԱ X 0.7),</w:t>
      </w:r>
    </w:p>
    <w:p>
      <w:pPr>
        <w:ind w:firstLine="567"/>
        <w:contextualSpacing/>
        <w:jc w:val="both"/>
        <w:rPr>
          <w:rFonts w:ascii="GHEA Grapalat" w:hAnsi="GHEA Grapalat" w:cs="Sylfaen"/>
          <w:lang w:val="hy-AM"/>
        </w:rPr>
      </w:pPr>
      <w:r>
        <w:rPr>
          <w:rFonts w:ascii="GHEA Grapalat" w:hAnsi="GHEA Grapalat" w:cs="Sylfaen"/>
          <w:lang w:val="hy-AM"/>
        </w:rPr>
        <w:t>որտեղ`</w:t>
      </w:r>
    </w:p>
    <w:p>
      <w:pPr>
        <w:ind w:firstLine="567"/>
        <w:contextualSpacing/>
        <w:jc w:val="both"/>
        <w:rPr>
          <w:rFonts w:ascii="GHEA Grapalat" w:hAnsi="GHEA Grapalat" w:cs="Sylfaen"/>
          <w:lang w:val="hy-AM"/>
        </w:rPr>
      </w:pPr>
      <w:r>
        <w:rPr>
          <w:rFonts w:ascii="GHEA Grapalat" w:hAnsi="GHEA Grapalat" w:cs="Sylfaen"/>
          <w:lang w:val="hy-AM"/>
        </w:rPr>
        <w:t>ՄԳ-ն մասնակցին տրվող գնահատականն է,</w:t>
      </w:r>
    </w:p>
    <w:p>
      <w:pPr>
        <w:ind w:firstLine="567"/>
        <w:contextualSpacing/>
        <w:jc w:val="both"/>
        <w:rPr>
          <w:rFonts w:ascii="GHEA Grapalat" w:hAnsi="GHEA Grapalat" w:cs="Sylfaen"/>
          <w:lang w:val="hy-AM"/>
        </w:rPr>
      </w:pPr>
      <w:r>
        <w:rPr>
          <w:rFonts w:ascii="GHEA Grapalat" w:hAnsi="GHEA Grapalat" w:cs="Sylfaen"/>
          <w:lang w:val="hy-AM"/>
        </w:rPr>
        <w:t>ԳՄ-ն մասնակցի գնային առաջարկին տրված միավորն է,</w:t>
      </w:r>
    </w:p>
    <w:p>
      <w:pPr>
        <w:ind w:firstLine="567"/>
        <w:contextualSpacing/>
        <w:jc w:val="both"/>
        <w:rPr>
          <w:rFonts w:ascii="GHEA Grapalat" w:hAnsi="GHEA Grapalat" w:cs="Sylfaen"/>
          <w:lang w:val="hy-AM"/>
        </w:rPr>
      </w:pPr>
      <w:r>
        <w:rPr>
          <w:rFonts w:ascii="GHEA Grapalat" w:hAnsi="GHEA Grapalat" w:cs="Sylfaen"/>
          <w:lang w:val="hy-AM"/>
        </w:rPr>
        <w:t>ՏԱ-ն մասնակցի տեխնիկական առաջարկին տրված միավորն է. ՏԱ=ՏԱ1+ՏԱ2</w:t>
      </w:r>
    </w:p>
    <w:p>
      <w:pPr>
        <w:ind w:firstLine="567"/>
        <w:contextualSpacing/>
        <w:jc w:val="both"/>
        <w:rPr>
          <w:rFonts w:ascii="GHEA Grapalat" w:hAnsi="GHEA Grapalat" w:cs="Sylfaen"/>
          <w:lang w:val="hy-AM"/>
        </w:rPr>
      </w:pPr>
      <w:r>
        <w:rPr>
          <w:rFonts w:ascii="GHEA Grapalat" w:hAnsi="GHEA Grapalat" w:cs="Sylfaen"/>
          <w:color w:val="FF0000"/>
          <w:lang w:val="hy-AM"/>
        </w:rPr>
        <w:t xml:space="preserve">Ընտրված մասնակից է ճանաչվում այն մասնակիցը, </w:t>
      </w:r>
      <w:r>
        <w:rPr>
          <w:rFonts w:ascii="GHEA Grapalat" w:hAnsi="GHEA Grapalat" w:cs="Sylfaen"/>
          <w:lang w:val="hy-AM"/>
        </w:rPr>
        <w:t>որին տրված գնահատականը (ՄԳ) ամենաբարձրն է:</w:t>
      </w:r>
    </w:p>
    <w:p>
      <w:pPr>
        <w:ind w:firstLine="567"/>
        <w:contextualSpacing/>
        <w:jc w:val="both"/>
        <w:rPr>
          <w:rFonts w:ascii="GHEA Grapalat" w:hAnsi="GHEA Grapalat" w:cs="Sylfaen"/>
          <w:b/>
          <w:bCs/>
          <w:color w:val="FF0000"/>
          <w:lang w:val="hy-AM"/>
        </w:rPr>
      </w:pPr>
      <w:r>
        <w:rPr>
          <w:rFonts w:ascii="GHEA Grapalat" w:hAnsi="GHEA Grapalat" w:cs="Sylfaen"/>
          <w:b/>
          <w:bCs/>
          <w:color w:val="FF000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pPr>
        <w:ind w:firstLine="567"/>
        <w:contextualSpacing/>
        <w:jc w:val="both"/>
        <w:rPr>
          <w:rFonts w:ascii="GHEA Grapalat" w:hAnsi="GHEA Grapalat" w:cs="Sylfaen"/>
          <w:b/>
          <w:bCs/>
          <w:color w:val="FF0000"/>
          <w:lang w:val="hy-AM"/>
        </w:rPr>
      </w:pPr>
      <w:r>
        <w:rPr>
          <w:rFonts w:ascii="GHEA Grapalat" w:hAnsi="GHEA Grapalat" w:cs="Sylfaen"/>
          <w:b/>
          <w:bCs/>
          <w:color w:val="FF0000"/>
          <w:lang w:val="hy-AM"/>
        </w:rPr>
        <w:t xml:space="preserve">Ոչ գնային պայմանները չբավարարող հայտերը ենթակա են մերժման: </w:t>
      </w:r>
    </w:p>
    <w:p>
      <w:pPr>
        <w:ind w:firstLine="567"/>
        <w:contextualSpacing/>
        <w:jc w:val="both"/>
        <w:rPr>
          <w:rFonts w:ascii="GHEA Grapalat" w:hAnsi="GHEA Grapalat" w:cs="Sylfaen"/>
          <w:color w:val="FF0000"/>
          <w:lang w:val="af-ZA"/>
        </w:rPr>
      </w:pPr>
    </w:p>
    <w:p>
      <w:pPr>
        <w:contextualSpacing/>
        <w:jc w:val="center"/>
        <w:rPr>
          <w:rFonts w:ascii="GHEA Grapalat" w:hAnsi="GHEA Grapalat" w:cs="Sylfaen"/>
          <w:b/>
          <w:lang w:val="pt-BR"/>
        </w:rPr>
      </w:pPr>
    </w:p>
    <w:p>
      <w:pPr>
        <w:contextualSpacing/>
        <w:jc w:val="center"/>
        <w:rPr>
          <w:rFonts w:ascii="GHEA Grapalat" w:hAnsi="GHEA Grapalat" w:cs="Sylfaen"/>
          <w:b/>
          <w:lang w:val="pt-BR"/>
        </w:rPr>
      </w:pPr>
      <w:r>
        <w:rPr>
          <w:rFonts w:ascii="GHEA Grapalat" w:hAnsi="GHEA Grapalat" w:cs="Sylfaen"/>
          <w:b/>
          <w:lang w:val="pt-BR"/>
        </w:rPr>
        <w:t>Ց Ա Ն Կ</w:t>
      </w:r>
    </w:p>
    <w:p>
      <w:pPr>
        <w:tabs>
          <w:tab w:val="left" w:pos="6570"/>
        </w:tabs>
        <w:ind w:firstLine="540"/>
        <w:contextualSpacing/>
        <w:jc w:val="center"/>
        <w:rPr>
          <w:rFonts w:ascii="GHEA Grapalat" w:hAnsi="GHEA Grapalat" w:cs="Sylfaen"/>
          <w:b/>
          <w:lang w:val="hy-AM"/>
        </w:rPr>
      </w:pPr>
      <w:r>
        <w:rPr>
          <w:rFonts w:ascii="GHEA Grapalat" w:hAnsi="GHEA Grapalat"/>
          <w:b/>
        </w:rPr>
        <w:t>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ծառայության</w:t>
      </w:r>
      <w:r>
        <w:rPr>
          <w:rFonts w:ascii="GHEA Grapalat" w:hAnsi="GHEA Grapalat"/>
          <w:b/>
          <w:lang w:val="pt-BR"/>
        </w:rPr>
        <w:t xml:space="preserve"> </w:t>
      </w:r>
      <w:r>
        <w:rPr>
          <w:rFonts w:ascii="GHEA Grapalat" w:hAnsi="GHEA Grapalat"/>
          <w:b/>
        </w:rPr>
        <w:t>ձեռքբերման</w:t>
      </w:r>
      <w:r>
        <w:rPr>
          <w:rFonts w:ascii="GHEA Grapalat" w:hAnsi="GHEA Grapalat"/>
          <w:b/>
          <w:lang w:val="pt-BR"/>
        </w:rPr>
        <w:t xml:space="preserve"> </w:t>
      </w:r>
      <w:r>
        <w:rPr>
          <w:rFonts w:ascii="GHEA Grapalat" w:hAnsi="GHEA Grapalat"/>
          <w:b/>
        </w:rPr>
        <w:t>համար</w:t>
      </w:r>
      <w:r>
        <w:rPr>
          <w:rFonts w:ascii="GHEA Grapalat" w:hAnsi="GHEA Grapalat"/>
          <w:b/>
          <w:lang w:val="pt-BR"/>
        </w:rPr>
        <w:t xml:space="preserve"> </w:t>
      </w:r>
      <w:r>
        <w:rPr>
          <w:rFonts w:ascii="GHEA Grapalat" w:hAnsi="GHEA Grapalat" w:cs="Sylfaen"/>
          <w:b/>
          <w:lang w:val="hy-AM"/>
        </w:rPr>
        <w:t>պահանջվող լիցենզիայի և լիցենզիային կից ներդիր</w:t>
      </w:r>
      <w:r>
        <w:rPr>
          <w:rFonts w:ascii="GHEA Grapalat" w:hAnsi="GHEA Grapalat" w:cs="Sylfaen"/>
          <w:b/>
        </w:rPr>
        <w:t>ների</w:t>
      </w:r>
    </w:p>
    <w:p>
      <w:pPr>
        <w:contextualSpacing/>
        <w:jc w:val="center"/>
        <w:rPr>
          <w:rFonts w:ascii="GHEA Grapalat" w:hAnsi="GHEA Grapalat" w:cs="Sylfaen"/>
          <w:b/>
          <w:lang w:val="hy-AM"/>
        </w:rPr>
      </w:pPr>
    </w:p>
    <w:tbl>
      <w:tblPr>
        <w:tblpPr w:leftFromText="180" w:rightFromText="180" w:vertAnchor="text" w:tblpY="1"/>
        <w:tblOverlap w:val="never"/>
        <w:tblW w:w="0" w:type="auto"/>
        <w:tblCellMar>
          <w:left w:w="10" w:type="dxa"/>
          <w:right w:w="10" w:type="dxa"/>
        </w:tblCellMar>
        <w:tblLook w:val="0000" w:firstRow="0" w:lastRow="0" w:firstColumn="0" w:lastColumn="0" w:noHBand="0" w:noVBand="0"/>
      </w:tblPr>
      <w:tblGrid>
        <w:gridCol w:w="511"/>
        <w:gridCol w:w="8666"/>
      </w:tblGrid>
      <w:tr>
        <w:tc>
          <w:tcPr>
            <w:tcW w:w="917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contextualSpacing/>
              <w:rPr>
                <w:rFonts w:ascii="GHEA Grapalat" w:eastAsia="GHEA Grapalat" w:hAnsi="GHEA Grapalat" w:cs="GHEA Grapalat"/>
                <w:b/>
                <w:shd w:val="clear" w:color="auto" w:fill="FFFFFF"/>
                <w:lang w:val="hy-AM"/>
              </w:rPr>
            </w:pPr>
            <w:r>
              <w:rPr>
                <w:rFonts w:ascii="GHEA Grapalat" w:eastAsia="GHEA Grapalat" w:hAnsi="GHEA Grapalat" w:cs="GHEA Grapalat"/>
                <w:b/>
                <w:shd w:val="clear" w:color="auto" w:fill="FFFFFF"/>
                <w:lang w:val="hy-AM"/>
              </w:rPr>
              <w:t>ԼԻՑԵՆԶԻԱ</w:t>
            </w:r>
          </w:p>
          <w:p>
            <w:pPr>
              <w:tabs>
                <w:tab w:val="left" w:pos="9090"/>
                <w:tab w:val="left" w:pos="9810"/>
              </w:tabs>
              <w:ind w:right="-990"/>
              <w:contextualSpacing/>
              <w:rPr>
                <w:rFonts w:ascii="GHEA Grapalat" w:eastAsia="GHEA Grapalat" w:hAnsi="GHEA Grapalat" w:cs="GHEA Grapalat"/>
                <w:shd w:val="clear" w:color="auto" w:fill="FFFFFF"/>
                <w:lang w:val="hy-AM"/>
              </w:rPr>
            </w:pPr>
            <w:r>
              <w:rPr>
                <w:rFonts w:ascii="GHEA Grapalat" w:eastAsia="GHEA Grapalat" w:hAnsi="GHEA Grapalat" w:cs="GHEA Grapalat"/>
                <w:shd w:val="clear" w:color="auto" w:fill="FFFFFF"/>
                <w:lang w:val="hy-AM"/>
              </w:rPr>
              <w:t xml:space="preserve">Քաղաքաշինական փաստաթղթերի կազմում՝ բացառությամբ կոնստրուկտորական և </w:t>
            </w:r>
          </w:p>
          <w:p>
            <w:pPr>
              <w:tabs>
                <w:tab w:val="left" w:pos="9090"/>
                <w:tab w:val="left" w:pos="9810"/>
              </w:tabs>
              <w:ind w:right="-990"/>
              <w:contextualSpacing/>
              <w:rPr>
                <w:rFonts w:ascii="GHEA Grapalat" w:eastAsia="GHEA Grapalat" w:hAnsi="GHEA Grapalat" w:cs="GHEA Grapalat"/>
                <w:shd w:val="clear" w:color="auto" w:fill="FFFFFF"/>
              </w:rPr>
            </w:pPr>
            <w:r>
              <w:rPr>
                <w:rFonts w:ascii="GHEA Grapalat" w:eastAsia="GHEA Grapalat" w:hAnsi="GHEA Grapalat" w:cs="GHEA Grapalat"/>
                <w:shd w:val="clear" w:color="auto" w:fill="FFFFFF"/>
                <w:lang w:val="hy-AM"/>
              </w:rPr>
              <w:t>ճարտարապետական մասերի</w:t>
            </w:r>
          </w:p>
          <w:p>
            <w:pPr>
              <w:tabs>
                <w:tab w:val="left" w:pos="9090"/>
                <w:tab w:val="left" w:pos="9810"/>
              </w:tabs>
              <w:ind w:right="-990"/>
              <w:contextualSpacing/>
              <w:rPr>
                <w:rFonts w:ascii="GHEA Grapalat" w:hAnsi="GHEA Grapalat"/>
                <w:b/>
                <w:lang w:val="hy-AM"/>
              </w:rPr>
            </w:pPr>
            <w:r>
              <w:rPr>
                <w:rFonts w:ascii="GHEA Grapalat" w:eastAsia="GHEA Grapalat" w:hAnsi="GHEA Grapalat" w:cs="GHEA Grapalat"/>
                <w:b/>
                <w:shd w:val="clear" w:color="auto" w:fill="FFFFFF"/>
                <w:lang w:val="hy-AM"/>
              </w:rPr>
              <w:t>1-ԻՆ ԴԱՍ</w:t>
            </w:r>
          </w:p>
        </w:tc>
      </w:tr>
      <w:tr>
        <w:tc>
          <w:tcPr>
            <w:tcW w:w="917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contextualSpacing/>
              <w:rPr>
                <w:rFonts w:ascii="GHEA Grapalat" w:eastAsia="GHEA Grapalat" w:hAnsi="GHEA Grapalat" w:cs="GHEA Grapalat"/>
                <w:b/>
                <w:shd w:val="clear" w:color="auto" w:fill="FFFFFF"/>
              </w:rPr>
            </w:pPr>
            <w:r>
              <w:rPr>
                <w:rFonts w:ascii="GHEA Grapalat" w:eastAsia="GHEA Grapalat" w:hAnsi="GHEA Grapalat" w:cs="GHEA Grapalat"/>
                <w:b/>
                <w:shd w:val="clear" w:color="auto" w:fill="FFFFFF"/>
              </w:rPr>
              <w:t>ՀՀ քաղաքաշինության կոմիտեի նախագահի 2023 թվականի դեկտեմբերի 6-ի N 15-Ն հրաման</w:t>
            </w:r>
          </w:p>
          <w:p>
            <w:pPr>
              <w:contextualSpacing/>
              <w:rPr>
                <w:rFonts w:ascii="GHEA Grapalat" w:hAnsi="GHEA Grapalat"/>
              </w:rPr>
            </w:pPr>
            <w:r>
              <w:rPr>
                <w:rFonts w:ascii="GHEA Grapalat" w:eastAsia="GHEA Grapalat" w:hAnsi="GHEA Grapalat" w:cs="GHEA Grapalat"/>
                <w:i/>
                <w:color w:val="000000"/>
                <w:shd w:val="clear" w:color="auto" w:fill="FFFFFF"/>
              </w:rPr>
              <w:t>(լիցենզիայի անբաժանելի մաս հանդիսացող համապատասխան ոլորտի աշխատանքներն իրականացնող պատասխանատու անձանց)</w:t>
            </w:r>
          </w:p>
        </w:tc>
      </w:tr>
      <w:tr>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pPr>
              <w:contextualSpacing/>
              <w:rPr>
                <w:rFonts w:ascii="GHEA Grapalat" w:hAnsi="GHEA Grapalat"/>
              </w:rPr>
            </w:pPr>
            <w:r>
              <w:rPr>
                <w:rFonts w:ascii="GHEA Grapalat" w:eastAsia="GHEA Grapalat" w:hAnsi="GHEA Grapalat" w:cs="GHEA Grapalat"/>
              </w:rPr>
              <w:t>05</w:t>
            </w:r>
          </w:p>
        </w:tc>
        <w:tc>
          <w:tcPr>
            <w:tcW w:w="86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contextualSpacing/>
              <w:rPr>
                <w:rFonts w:ascii="GHEA Grapalat" w:hAnsi="GHEA Grapalat"/>
                <w:lang w:val="hy-AM"/>
              </w:rPr>
            </w:pPr>
            <w:r>
              <w:rPr>
                <w:rFonts w:ascii="GHEA Grapalat" w:eastAsia="GHEA Grapalat" w:hAnsi="GHEA Grapalat" w:cs="GHEA Grapalat"/>
                <w:color w:val="00000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1-ին դաս</w:t>
            </w:r>
          </w:p>
        </w:tc>
      </w:tr>
      <w:tr>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pPr>
              <w:contextualSpacing/>
              <w:rPr>
                <w:rFonts w:ascii="GHEA Grapalat" w:hAnsi="GHEA Grapalat"/>
              </w:rPr>
            </w:pPr>
            <w:r>
              <w:rPr>
                <w:rFonts w:ascii="GHEA Grapalat" w:eastAsia="GHEA Grapalat" w:hAnsi="GHEA Grapalat" w:cs="GHEA Grapalat"/>
              </w:rPr>
              <w:t>06</w:t>
            </w:r>
          </w:p>
        </w:tc>
        <w:tc>
          <w:tcPr>
            <w:tcW w:w="86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contextualSpacing/>
              <w:rPr>
                <w:rFonts w:ascii="GHEA Grapalat" w:hAnsi="GHEA Grapalat"/>
                <w:lang w:val="hy-AM"/>
              </w:rPr>
            </w:pPr>
            <w:r>
              <w:rPr>
                <w:rFonts w:ascii="GHEA Grapalat" w:eastAsia="GHEA Grapalat" w:hAnsi="GHEA Grapalat" w:cs="GHEA Grapalat"/>
                <w:color w:val="00000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 1-ին դաս</w:t>
            </w:r>
          </w:p>
        </w:tc>
      </w:tr>
      <w:tr>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pPr>
              <w:contextualSpacing/>
              <w:rPr>
                <w:rFonts w:ascii="GHEA Grapalat" w:hAnsi="GHEA Grapalat"/>
              </w:rPr>
            </w:pPr>
            <w:r>
              <w:rPr>
                <w:rFonts w:ascii="GHEA Grapalat" w:eastAsia="GHEA Grapalat" w:hAnsi="GHEA Grapalat" w:cs="GHEA Grapalat"/>
              </w:rPr>
              <w:lastRenderedPageBreak/>
              <w:t>08</w:t>
            </w:r>
          </w:p>
        </w:tc>
        <w:tc>
          <w:tcPr>
            <w:tcW w:w="86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contextualSpacing/>
              <w:rPr>
                <w:rFonts w:ascii="GHEA Grapalat" w:hAnsi="GHEA Grapalat"/>
                <w:lang w:val="hy-AM"/>
              </w:rPr>
            </w:pPr>
            <w:r>
              <w:rPr>
                <w:rFonts w:ascii="GHEA Grapalat" w:eastAsia="GHEA Grapalat" w:hAnsi="GHEA Grapalat" w:cs="GHEA Grapalat"/>
                <w:color w:val="000000"/>
                <w:shd w:val="clear" w:color="auto" w:fill="FFFFFF"/>
              </w:rPr>
              <w:t>ջրամատակարարում և ջրահեռացում (ջրամատակարարման և ջրահեռացման ներքին և արտաքին ցանցեր, հիդրոմելորացիա) 1-ին դաս</w:t>
            </w:r>
          </w:p>
        </w:tc>
      </w:tr>
      <w:tr>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pPr>
              <w:contextualSpacing/>
              <w:rPr>
                <w:rFonts w:ascii="GHEA Grapalat" w:eastAsia="GHEA Grapalat" w:hAnsi="GHEA Grapalat" w:cs="GHEA Grapalat"/>
              </w:rPr>
            </w:pPr>
            <w:r>
              <w:rPr>
                <w:rFonts w:ascii="GHEA Grapalat" w:eastAsia="GHEA Grapalat" w:hAnsi="GHEA Grapalat" w:cs="GHEA Grapalat"/>
              </w:rPr>
              <w:t>10</w:t>
            </w:r>
          </w:p>
        </w:tc>
        <w:tc>
          <w:tcPr>
            <w:tcW w:w="86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shd w:val="clear" w:color="auto" w:fill="FFFFFF"/>
              <w:contextualSpacing/>
              <w:rPr>
                <w:rFonts w:ascii="GHEA Grapalat" w:eastAsia="GHEA Grapalat" w:hAnsi="GHEA Grapalat" w:cs="GHEA Grapalat"/>
                <w:color w:val="000000"/>
                <w:shd w:val="clear" w:color="auto" w:fill="FFFFFF"/>
              </w:rPr>
            </w:pPr>
            <w:r>
              <w:rPr>
                <w:rFonts w:ascii="GHEA Grapalat" w:eastAsia="GHEA Grapalat" w:hAnsi="GHEA Grapalat" w:cs="GHEA Grapalat"/>
                <w:color w:val="000000"/>
                <w:shd w:val="clear" w:color="auto" w:fill="FFFFFF"/>
              </w:rPr>
              <w:t>կապի համակարգեր (հեռահաղորդակցության և ազդանշանային համակարգեր, հաղորդակներ, ընդունիչներ, անտենաներ, ուժեղարարներ) 1-ին կամ 2-րդ դաս</w:t>
            </w:r>
          </w:p>
        </w:tc>
      </w:tr>
    </w:tbl>
    <w:p>
      <w:pPr>
        <w:contextualSpacing/>
        <w:rPr>
          <w:rFonts w:ascii="GHEA Grapalat" w:hAnsi="GHEA Grapalat" w:cs="Sylfaen"/>
          <w:lang w:val="hy-AM"/>
        </w:rPr>
      </w:pPr>
    </w:p>
    <w:p>
      <w:pPr>
        <w:ind w:firstLine="130"/>
        <w:contextualSpacing/>
        <w:jc w:val="both"/>
        <w:rPr>
          <w:rFonts w:ascii="GHEA Grapalat" w:hAnsi="GHEA Grapalat" w:cs="Cambria Math"/>
          <w:color w:val="333333"/>
          <w:shd w:val="clear" w:color="auto" w:fill="FFFFFF"/>
          <w:lang w:val="hy-AM"/>
        </w:rPr>
      </w:pPr>
      <w:r>
        <w:rPr>
          <w:rFonts w:ascii="GHEA Grapalat" w:hAnsi="GHEA Grapalat" w:cs="Cambria Math"/>
          <w:color w:val="333333"/>
          <w:shd w:val="clear" w:color="auto" w:fill="FFFFFF"/>
          <w:lang w:val="hy-AM"/>
        </w:rPr>
        <w:t xml:space="preserve">      </w:t>
      </w:r>
    </w:p>
    <w:p>
      <w:pPr>
        <w:ind w:firstLine="130"/>
        <w:contextualSpacing/>
        <w:jc w:val="both"/>
        <w:rPr>
          <w:rFonts w:ascii="GHEA Grapalat" w:hAnsi="GHEA Grapalat" w:cs="Cambria Math"/>
          <w:color w:val="333333"/>
          <w:shd w:val="clear" w:color="auto" w:fill="FFFFFF"/>
          <w:lang w:val="hy-AM"/>
        </w:rPr>
      </w:pPr>
    </w:p>
    <w:p>
      <w:pPr>
        <w:ind w:firstLine="130"/>
        <w:contextualSpacing/>
        <w:jc w:val="both"/>
        <w:rPr>
          <w:rFonts w:ascii="GHEA Grapalat" w:hAnsi="GHEA Grapalat" w:cs="Cambria Math"/>
          <w:color w:val="333333"/>
          <w:shd w:val="clear" w:color="auto" w:fill="FFFFFF"/>
          <w:lang w:val="hy-AM"/>
        </w:rPr>
      </w:pPr>
      <w:r>
        <w:rPr>
          <w:rFonts w:ascii="GHEA Grapalat" w:hAnsi="GHEA Grapalat" w:cs="Cambria Math"/>
          <w:color w:val="333333"/>
          <w:shd w:val="clear" w:color="auto" w:fill="FFFFFF"/>
          <w:lang w:val="hy-AM"/>
        </w:rPr>
        <w:t>Համալիրի հողամասի հետախուզման և հետազննման ծառայությունների մատուցումը պետք իրականացնի առնվազն 2-րդ դասի լիցենզիա և դրան կից 11. ինժեներա-երկրաբանական հետախուզում և 13. ինժեներական գեոդեզիա ներդիրներ ունեցող կատարողի կողմից, որոնք պետք է կցված լինեն նախագծի հետախուզման և հետազննման բաժնում:</w:t>
      </w:r>
    </w:p>
    <w:p>
      <w:pPr>
        <w:ind w:firstLine="567"/>
        <w:contextualSpacing/>
        <w:jc w:val="both"/>
        <w:rPr>
          <w:rFonts w:ascii="GHEA Grapalat" w:hAnsi="GHEA Grapalat" w:cs="Sylfaen"/>
          <w:b/>
          <w:bCs/>
          <w:color w:val="FF0000"/>
          <w:lang w:val="hy-AM"/>
        </w:rPr>
      </w:pPr>
      <w:r>
        <w:rPr>
          <w:rFonts w:ascii="GHEA Grapalat" w:hAnsi="GHEA Grapalat" w:cs="Sylfaen"/>
          <w:b/>
          <w:bCs/>
          <w:color w:val="FF000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pPr>
        <w:ind w:firstLine="567"/>
        <w:contextualSpacing/>
        <w:jc w:val="both"/>
        <w:rPr>
          <w:rFonts w:ascii="GHEA Grapalat" w:hAnsi="GHEA Grapalat" w:cs="Sylfaen"/>
          <w:b/>
          <w:bCs/>
          <w:color w:val="FF0000"/>
          <w:lang w:val="hy-AM"/>
        </w:rPr>
      </w:pPr>
      <w:r>
        <w:rPr>
          <w:rFonts w:ascii="GHEA Grapalat" w:hAnsi="GHEA Grapalat" w:cs="Sylfaen"/>
          <w:b/>
          <w:bCs/>
          <w:color w:val="FF0000"/>
          <w:lang w:val="hy-AM"/>
        </w:rPr>
        <w:t xml:space="preserve">Ոչ գնային պայմանները չբավարարող հայտերը ենթակա են մերժման: </w:t>
      </w:r>
    </w:p>
    <w:p>
      <w:pPr>
        <w:ind w:firstLine="540"/>
        <w:jc w:val="both"/>
        <w:rPr>
          <w:rFonts w:ascii="GHEA Grapalat" w:hAnsi="GHEA Grapalat"/>
          <w:b/>
          <w:i/>
          <w:color w:val="FF0000"/>
          <w:lang w:val="hy-AM"/>
        </w:rPr>
      </w:pPr>
    </w:p>
    <w:p>
      <w:pPr>
        <w:ind w:firstLine="567"/>
        <w:jc w:val="both"/>
        <w:rPr>
          <w:rFonts w:ascii="GHEA Grapalat" w:hAnsi="GHEA Grapalat" w:cs="Arial"/>
          <w:sz w:val="20"/>
          <w:lang w:val="hy-AM"/>
        </w:rPr>
      </w:pP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hy-AM"/>
        </w:rPr>
        <w:t>Մասնակիցները</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համատեղ</w:t>
      </w:r>
      <w:r>
        <w:rPr>
          <w:rFonts w:ascii="GHEA Grapalat" w:hAnsi="GHEA Grapalat" w:cs="Sylfaen"/>
          <w:szCs w:val="24"/>
        </w:rPr>
        <w:t xml:space="preserve"> </w:t>
      </w:r>
      <w:r>
        <w:rPr>
          <w:rFonts w:ascii="GHEA Grapalat" w:hAnsi="GHEA Grapalat" w:cs="Sylfaen"/>
          <w:szCs w:val="24"/>
          <w:lang w:val="hy-AM"/>
        </w:rPr>
        <w:t>գործունեության</w:t>
      </w:r>
      <w:r>
        <w:rPr>
          <w:rFonts w:ascii="GHEA Grapalat" w:hAnsi="GHEA Grapalat" w:cs="Sylfaen"/>
          <w:szCs w:val="24"/>
        </w:rPr>
        <w:t xml:space="preserve"> </w:t>
      </w:r>
      <w:r>
        <w:rPr>
          <w:rFonts w:ascii="GHEA Grapalat" w:hAnsi="GHEA Grapalat" w:cs="Sylfaen"/>
          <w:szCs w:val="24"/>
          <w:lang w:val="hy-AM"/>
        </w:rPr>
        <w:t>կարգով</w:t>
      </w:r>
      <w:r>
        <w:rPr>
          <w:rFonts w:ascii="GHEA Grapalat" w:hAnsi="GHEA Grapalat" w:cs="Sylfaen"/>
          <w:szCs w:val="24"/>
        </w:rPr>
        <w:t xml:space="preserve"> (</w:t>
      </w:r>
      <w:r>
        <w:rPr>
          <w:rFonts w:ascii="GHEA Grapalat" w:hAnsi="GHEA Grapalat" w:cs="Sylfaen"/>
          <w:szCs w:val="24"/>
          <w:lang w:val="hy-AM"/>
        </w:rPr>
        <w:t>կոնսորցիումով</w:t>
      </w:r>
      <w:r>
        <w:rPr>
          <w:rFonts w:ascii="GHEA Grapalat" w:hAnsi="GHEA Grapalat" w:cs="Sylfaen"/>
          <w:szCs w:val="24"/>
        </w:rPr>
        <w:t>)</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ind w:firstLine="567"/>
        <w:jc w:val="both"/>
        <w:rPr>
          <w:rFonts w:ascii="GHEA Grapalat" w:hAnsi="GHEA Grapalat"/>
          <w:b/>
          <w:sz w:val="20"/>
          <w:lang w:val="af-ZA"/>
        </w:rPr>
      </w:pPr>
    </w:p>
    <w:p>
      <w:pPr>
        <w:jc w:val="both"/>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Style w:val="FootnoteReference"/>
          <w:rFonts w:ascii="GHEA Grapalat" w:hAnsi="GHEA Grapalat" w:cs="Sylfaen"/>
          <w:b/>
          <w:sz w:val="20"/>
        </w:rPr>
        <w:footnoteReference w:id="1"/>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p>
    <w:p>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Fonts w:ascii="GHEA Grapalat" w:hAnsi="GHEA Grapalat" w:cs="Tahoma"/>
          <w:sz w:val="20"/>
          <w:lang w:val="hy-AM"/>
        </w:rPr>
        <w:t>։</w:t>
      </w:r>
    </w:p>
    <w:p>
      <w:pPr>
        <w:autoSpaceDE w:val="0"/>
        <w:autoSpaceDN w:val="0"/>
        <w:adjustRightInd w:val="0"/>
        <w:ind w:firstLine="567"/>
        <w:jc w:val="both"/>
        <w:rPr>
          <w:rFonts w:ascii="GHEA Grapalat" w:hAnsi="GHEA Grapalat" w:cs="Arial Unicode"/>
          <w:sz w:val="20"/>
          <w:lang w:val="hy-AM"/>
        </w:rPr>
      </w:pPr>
    </w:p>
    <w:p>
      <w:pPr>
        <w:ind w:firstLine="567"/>
        <w:jc w:val="both"/>
        <w:rPr>
          <w:rFonts w:ascii="GHEA Grapalat" w:hAnsi="GHEA Grapalat"/>
          <w:b/>
          <w:sz w:val="20"/>
          <w:lang w:val="hy-AM"/>
        </w:rPr>
      </w:pPr>
    </w:p>
    <w:p>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w:t>
      </w:r>
      <w:r>
        <w:rPr>
          <w:rFonts w:ascii="GHEA Grapalat" w:hAnsi="GHEA Grapalat" w:cs="Sylfaen"/>
          <w:b/>
          <w:szCs w:val="24"/>
          <w:lang w:val="hy-AM"/>
        </w:rPr>
        <w:t>ժամը 1</w:t>
      </w:r>
      <w:r>
        <w:rPr>
          <w:rFonts w:ascii="GHEA Grapalat" w:hAnsi="GHEA Grapalat" w:cs="Sylfaen"/>
          <w:b/>
          <w:szCs w:val="24"/>
          <w:lang w:val="en-GB"/>
        </w:rPr>
        <w:t>2</w:t>
      </w:r>
      <w:r>
        <w:rPr>
          <w:rFonts w:ascii="GHEA Grapalat" w:hAnsi="GHEA Grapalat" w:cs="Sylfaen"/>
          <w:b/>
          <w:szCs w:val="24"/>
          <w:lang w:val="hy-AM"/>
        </w:rPr>
        <w:t>:00-</w:t>
      </w:r>
      <w:r>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line="240" w:lineRule="auto"/>
        <w:ind w:firstLine="567"/>
        <w:rPr>
          <w:rFonts w:ascii="GHEA Grapalat" w:hAnsi="GHEA Grapalat" w:cs="Sylfaen"/>
          <w:szCs w:val="24"/>
          <w:lang w:val="hy-AM"/>
        </w:rPr>
      </w:pPr>
      <w:bookmarkStart w:id="4"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line="240" w:lineRule="auto"/>
        <w:ind w:firstLine="567"/>
        <w:rPr>
          <w:rFonts w:ascii="GHEA Grapalat" w:hAnsi="GHEA Grapalat" w:cs="Sylfaen"/>
          <w:szCs w:val="24"/>
          <w:lang w:val="hy-AM"/>
        </w:rPr>
      </w:pPr>
      <w:bookmarkStart w:id="5" w:name="_Hlk9261892"/>
      <w:bookmarkEnd w:id="4"/>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GHEA Grapalat" w:hAnsi="GHEA Grapalat" w:cs="Sylfaen"/>
          <w:szCs w:val="24"/>
          <w:lang w:val="hy-AM"/>
        </w:rPr>
        <w:footnoteReference w:id="2"/>
      </w:r>
    </w:p>
    <w:p>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5"/>
      <w:r>
        <w:rPr>
          <w:rFonts w:ascii="GHEA Grapalat" w:hAnsi="GHEA Grapalat" w:cs="Sylfaen"/>
          <w:sz w:val="20"/>
          <w:szCs w:val="24"/>
          <w:lang w:val="hy-AM" w:eastAsia="en-US"/>
        </w:rPr>
        <w:t>2) իր կողմից հաստատված գնային առաջարկ.</w:t>
      </w:r>
    </w:p>
    <w:p>
      <w:pPr>
        <w:pStyle w:val="norm"/>
        <w:spacing w:line="240" w:lineRule="auto"/>
        <w:ind w:firstLine="630"/>
        <w:rPr>
          <w:rFonts w:ascii="GHEA Grapalat" w:hAnsi="GHEA Grapalat" w:cs="Sylfaen"/>
          <w:sz w:val="20"/>
          <w:lang w:val="hy-AM"/>
        </w:rPr>
      </w:pPr>
      <w:r>
        <w:rPr>
          <w:rFonts w:ascii="GHEA Grapalat" w:hAnsi="GHEA Grapalat" w:cs="Sylfaen"/>
          <w:sz w:val="20"/>
          <w:szCs w:val="24"/>
          <w:lang w:val="hy-AM" w:eastAsia="en-US"/>
        </w:rPr>
        <w:t xml:space="preserve">3) </w:t>
      </w:r>
      <w:r>
        <w:rPr>
          <w:rFonts w:ascii="GHEA Grapalat" w:hAnsi="GHEA Grapalat" w:cs="Sylfaen"/>
          <w:sz w:val="20"/>
          <w:lang w:val="hy-AM"/>
        </w:rPr>
        <w:t>հայտի ապահովում կանխիկ փողի կամ բանկային երաշխիքի ձևով</w:t>
      </w:r>
    </w:p>
    <w:p>
      <w:pPr>
        <w:ind w:firstLine="567"/>
        <w:jc w:val="both"/>
        <w:rPr>
          <w:rFonts w:ascii="GHEA Grapalat" w:hAnsi="GHEA Grapalat" w:cs="Sylfaen"/>
          <w:sz w:val="20"/>
          <w:lang w:val="es-ES"/>
        </w:rPr>
      </w:pPr>
      <w:r>
        <w:rPr>
          <w:rFonts w:ascii="GHEA Grapalat" w:hAnsi="GHEA Grapalat" w:cs="Sylfaen"/>
          <w:sz w:val="20"/>
          <w:lang w:val="af-ZA"/>
        </w:rPr>
        <w:t xml:space="preserve">4) hամաձայն </w:t>
      </w:r>
      <w:r>
        <w:rPr>
          <w:rFonts w:ascii="GHEA Grapalat" w:hAnsi="GHEA Grapalat" w:cs="Sylfaen"/>
          <w:sz w:val="20"/>
          <w:lang w:val="es-ES"/>
        </w:rPr>
        <w:t>սույն հրավերի 1-ին մասի 2.4.1 կետի.</w:t>
      </w:r>
    </w:p>
    <w:p>
      <w:pPr>
        <w:ind w:firstLine="567"/>
        <w:jc w:val="both"/>
        <w:rPr>
          <w:rFonts w:ascii="GHEA Grapalat" w:hAnsi="GHEA Grapalat" w:cs="Sylfaen"/>
          <w:b/>
          <w:sz w:val="20"/>
          <w:lang w:val="hy-AM"/>
        </w:rPr>
      </w:pPr>
      <w:r>
        <w:rPr>
          <w:rFonts w:ascii="GHEA Grapalat" w:hAnsi="GHEA Grapalat" w:cs="Sylfaen"/>
          <w:b/>
          <w:sz w:val="20"/>
          <w:lang w:val="hy-AM"/>
        </w:rPr>
        <w:t xml:space="preserve">ա) նախկինում կատարված նմանատիպ պայմանագիր </w:t>
      </w:r>
    </w:p>
    <w:p>
      <w:pPr>
        <w:ind w:firstLine="567"/>
        <w:jc w:val="both"/>
        <w:rPr>
          <w:rFonts w:ascii="GHEA Grapalat" w:hAnsi="GHEA Grapalat" w:cs="Sylfaen"/>
          <w:b/>
          <w:sz w:val="20"/>
          <w:lang w:val="hy-AM"/>
        </w:rPr>
      </w:pPr>
      <w:r>
        <w:rPr>
          <w:rFonts w:ascii="GHEA Grapalat" w:hAnsi="GHEA Grapalat" w:cs="Sylfaen"/>
          <w:b/>
          <w:sz w:val="20"/>
          <w:lang w:val="hy-AM"/>
        </w:rPr>
        <w:t>բ) աշխատանքային ռեսուրսներ՝ համաձայն հավելված N 1.4 ի և դրանով պահանջվող փաստաթղթերը,</w:t>
      </w:r>
    </w:p>
    <w:p>
      <w:pPr>
        <w:ind w:firstLine="567"/>
        <w:jc w:val="both"/>
        <w:rPr>
          <w:rFonts w:ascii="GHEA Grapalat" w:hAnsi="GHEA Grapalat" w:cs="Sylfaen"/>
          <w:b/>
          <w:bCs/>
          <w:sz w:val="20"/>
          <w:lang w:val="es-ES"/>
        </w:rPr>
      </w:pPr>
      <w:r>
        <w:rPr>
          <w:rFonts w:ascii="GHEA Grapalat" w:hAnsi="GHEA Grapalat" w:cs="Sylfaen"/>
          <w:b/>
          <w:sz w:val="20"/>
          <w:lang w:val="es-ES"/>
        </w:rPr>
        <w:t xml:space="preserve">գ) </w:t>
      </w:r>
      <w:r>
        <w:rPr>
          <w:rFonts w:ascii="GHEA Grapalat" w:hAnsi="GHEA Grapalat" w:cs="Sylfaen"/>
          <w:b/>
          <w:sz w:val="20"/>
          <w:lang w:val="hy-AM"/>
        </w:rPr>
        <w:t>լիցենզիաներ</w:t>
      </w:r>
      <w:r>
        <w:rPr>
          <w:rFonts w:ascii="GHEA Grapalat" w:hAnsi="GHEA Grapalat" w:cs="Sylfaen"/>
          <w:b/>
          <w:sz w:val="20"/>
          <w:lang w:val="es-ES"/>
        </w:rPr>
        <w:t xml:space="preserve"> </w:t>
      </w:r>
      <w:r>
        <w:rPr>
          <w:rFonts w:ascii="GHEA Grapalat" w:hAnsi="GHEA Grapalat" w:cs="Sylfaen"/>
          <w:b/>
          <w:sz w:val="20"/>
          <w:lang w:val="hy-AM"/>
        </w:rPr>
        <w:t>և</w:t>
      </w:r>
      <w:r>
        <w:rPr>
          <w:rFonts w:ascii="GHEA Grapalat" w:hAnsi="GHEA Grapalat" w:cs="Sylfaen"/>
          <w:b/>
          <w:sz w:val="20"/>
          <w:lang w:val="es-ES"/>
        </w:rPr>
        <w:t xml:space="preserve"> </w:t>
      </w:r>
      <w:r>
        <w:rPr>
          <w:rFonts w:ascii="GHEA Grapalat" w:hAnsi="GHEA Grapalat" w:cs="Sylfaen"/>
          <w:b/>
          <w:sz w:val="20"/>
          <w:lang w:val="hy-AM"/>
        </w:rPr>
        <w:t>կից</w:t>
      </w:r>
      <w:r>
        <w:rPr>
          <w:rFonts w:ascii="GHEA Grapalat" w:hAnsi="GHEA Grapalat" w:cs="Sylfaen"/>
          <w:b/>
          <w:sz w:val="20"/>
          <w:lang w:val="es-ES"/>
        </w:rPr>
        <w:t xml:space="preserve"> </w:t>
      </w:r>
      <w:r>
        <w:rPr>
          <w:rFonts w:ascii="GHEA Grapalat" w:hAnsi="GHEA Grapalat" w:cs="Sylfaen"/>
          <w:b/>
          <w:sz w:val="20"/>
          <w:lang w:val="hy-AM"/>
        </w:rPr>
        <w:t>ներդիրներ՝</w:t>
      </w:r>
      <w:r>
        <w:rPr>
          <w:rFonts w:ascii="GHEA Grapalat" w:hAnsi="GHEA Grapalat" w:cs="Sylfaen"/>
          <w:b/>
          <w:sz w:val="20"/>
          <w:lang w:val="es-ES"/>
        </w:rPr>
        <w:t xml:space="preserve"> </w:t>
      </w:r>
      <w:r>
        <w:rPr>
          <w:rFonts w:ascii="GHEA Grapalat" w:hAnsi="GHEA Grapalat" w:cs="Sylfaen"/>
          <w:b/>
          <w:sz w:val="20"/>
          <w:lang w:val="hy-AM"/>
        </w:rPr>
        <w:t>համաձայն</w:t>
      </w:r>
      <w:r>
        <w:rPr>
          <w:rFonts w:ascii="GHEA Grapalat" w:hAnsi="GHEA Grapalat" w:cs="Sylfaen"/>
          <w:b/>
          <w:sz w:val="20"/>
          <w:lang w:val="es-ES"/>
        </w:rPr>
        <w:t xml:space="preserve"> </w:t>
      </w:r>
      <w:r>
        <w:rPr>
          <w:rFonts w:ascii="GHEA Grapalat" w:hAnsi="GHEA Grapalat" w:cs="Sylfaen"/>
          <w:b/>
          <w:sz w:val="20"/>
          <w:lang w:val="hy-AM"/>
        </w:rPr>
        <w:t>ցանկի</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pPr>
        <w:pStyle w:val="norm"/>
        <w:spacing w:line="240" w:lineRule="auto"/>
        <w:rPr>
          <w:rFonts w:ascii="GHEA Grapalat" w:hAnsi="GHEA Grapalat" w:cs="Sylfaen"/>
          <w:sz w:val="20"/>
          <w:szCs w:val="24"/>
          <w:lang w:val="hy-AM" w:eastAsia="en-US"/>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ծառայության</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pPr>
        <w:pStyle w:val="norm"/>
        <w:spacing w:line="240" w:lineRule="auto"/>
        <w:ind w:firstLine="567"/>
        <w:rPr>
          <w:rFonts w:ascii="GHEA Grapalat" w:hAnsi="GHEA Grapalat"/>
          <w:b/>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norm"/>
        <w:spacing w:line="240" w:lineRule="auto"/>
        <w:ind w:firstLine="567"/>
        <w:rPr>
          <w:rFonts w:ascii="GHEA Grapalat" w:hAnsi="GHEA Grapalat"/>
          <w:b/>
          <w:sz w:val="20"/>
          <w:lang w:val="es-ES"/>
        </w:rPr>
      </w:pPr>
    </w:p>
    <w:p>
      <w:pPr>
        <w:pStyle w:val="norm"/>
        <w:spacing w:line="240" w:lineRule="auto"/>
        <w:ind w:firstLine="567"/>
        <w:rPr>
          <w:rFonts w:ascii="GHEA Grapalat" w:hAnsi="GHEA Grapalat"/>
          <w:b/>
          <w:sz w:val="20"/>
          <w:lang w:val="es-ES"/>
        </w:rPr>
      </w:pPr>
    </w:p>
    <w:p>
      <w:pPr>
        <w:pStyle w:val="norm"/>
        <w:spacing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lastRenderedPageBreak/>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ind w:firstLine="567"/>
        <w:jc w:val="center"/>
        <w:rPr>
          <w:rFonts w:ascii="GHEA Grapalat" w:hAnsi="GHEA Grapalat"/>
          <w:b/>
          <w:sz w:val="20"/>
          <w:lang w:val="af-ZA"/>
        </w:rPr>
      </w:pPr>
    </w:p>
    <w:p>
      <w:pPr>
        <w:ind w:firstLine="567"/>
        <w:jc w:val="center"/>
        <w:rPr>
          <w:rFonts w:ascii="GHEA Grapalat" w:hAnsi="GHEA Grapalat"/>
          <w:b/>
          <w:sz w:val="22"/>
          <w:szCs w:val="28"/>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pPr>
        <w:ind w:firstLine="567"/>
        <w:jc w:val="both"/>
        <w:rPr>
          <w:rFonts w:ascii="GHEA Grapalat" w:hAnsi="GHEA Grapalat"/>
          <w:b/>
          <w:sz w:val="20"/>
          <w:lang w:val="af-ZA"/>
        </w:rPr>
      </w:pPr>
    </w:p>
    <w:p>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b/>
          <w:bCs/>
          <w:sz w:val="20"/>
          <w:szCs w:val="20"/>
          <w:lang w:val="hy-AM"/>
        </w:rPr>
        <w:t xml:space="preserve">գնման գնի </w:t>
      </w:r>
      <w:r>
        <w:rPr>
          <w:rFonts w:ascii="GHEA Grapalat" w:hAnsi="GHEA Grapalat" w:cs="Sylfaen"/>
          <w:b/>
          <w:bCs/>
          <w:sz w:val="20"/>
          <w:szCs w:val="20"/>
        </w:rPr>
        <w:t>հինգ</w:t>
      </w:r>
      <w:r>
        <w:rPr>
          <w:rFonts w:ascii="GHEA Grapalat" w:hAnsi="GHEA Grapalat" w:cs="Sylfaen"/>
          <w:b/>
          <w:bCs/>
          <w:sz w:val="20"/>
          <w:szCs w:val="20"/>
          <w:lang w:val="af-ZA"/>
        </w:rPr>
        <w:t xml:space="preserve"> </w:t>
      </w:r>
      <w:r>
        <w:rPr>
          <w:rFonts w:ascii="GHEA Grapalat" w:hAnsi="GHEA Grapalat" w:cs="Sylfaen"/>
          <w:b/>
          <w:bCs/>
          <w:sz w:val="20"/>
          <w:szCs w:val="20"/>
        </w:rPr>
        <w:t>տոկոսին</w:t>
      </w:r>
      <w:r>
        <w:rPr>
          <w:rFonts w:ascii="GHEA Grapalat" w:hAnsi="GHEA Grapalat" w:cs="Sylfaen"/>
          <w:sz w:val="20"/>
          <w:szCs w:val="20"/>
          <w:lang w:val="af-ZA"/>
        </w:rPr>
        <w:t>:</w:t>
      </w:r>
      <w:r>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pPr>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Pr>
          <w:rFonts w:ascii="GHEA Grapalat" w:hAnsi="GHEA Grapalat" w:cs="Sylfaen"/>
          <w:sz w:val="20"/>
          <w:lang w:val="af-ZA"/>
        </w:rPr>
        <w:t xml:space="preserve">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վճարում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նա</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pPr>
        <w:ind w:firstLine="567"/>
        <w:jc w:val="both"/>
        <w:rPr>
          <w:rFonts w:ascii="GHEA Grapalat" w:hAnsi="GHEA Grapalat"/>
          <w:sz w:val="20"/>
          <w:szCs w:val="20"/>
          <w:lang w:val="hy-AM"/>
        </w:rPr>
      </w:pPr>
      <w:r>
        <w:rPr>
          <w:rFonts w:ascii="GHEA Grapalat" w:hAnsi="GHEA Grapalat"/>
          <w:sz w:val="20"/>
          <w:lang w:val="af-ZA"/>
        </w:rPr>
        <w:t xml:space="preserve">7.4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b/>
          <w:bCs/>
          <w:sz w:val="20"/>
          <w:lang w:val="af-ZA"/>
        </w:rPr>
        <w:t>120</w:t>
      </w:r>
      <w:r>
        <w:rPr>
          <w:rFonts w:ascii="GHEA Grapalat" w:hAnsi="GHEA Grapalat" w:cs="Sylfaen"/>
          <w:b/>
          <w:bCs/>
          <w:sz w:val="20"/>
          <w:lang w:val="hy-AM"/>
        </w:rPr>
        <w:t xml:space="preserve"> </w:t>
      </w:r>
      <w:r>
        <w:rPr>
          <w:rFonts w:ascii="GHEA Grapalat" w:hAnsi="GHEA Grapalat" w:cs="Sylfaen"/>
          <w:b/>
          <w:bCs/>
          <w:sz w:val="20"/>
          <w:lang w:val="af-ZA"/>
        </w:rPr>
        <w:t>(</w:t>
      </w:r>
      <w:r>
        <w:rPr>
          <w:rFonts w:ascii="GHEA Grapalat" w:hAnsi="GHEA Grapalat" w:cs="Sylfaen"/>
          <w:b/>
          <w:bCs/>
          <w:iCs/>
          <w:sz w:val="20"/>
          <w:lang w:val="hy-AM"/>
        </w:rPr>
        <w:t>մեկ հարյուր քսան</w:t>
      </w:r>
      <w:r>
        <w:rPr>
          <w:rFonts w:ascii="GHEA Grapalat" w:hAnsi="GHEA Grapalat" w:cs="Sylfaen"/>
          <w:b/>
          <w:bCs/>
          <w:iCs/>
          <w:sz w:val="20"/>
          <w:lang w:val="af-ZA"/>
        </w:rPr>
        <w:t>)</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ենթակա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մերժման</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դրանում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pPr>
        <w:ind w:firstLine="567"/>
        <w:jc w:val="center"/>
        <w:rPr>
          <w:rFonts w:ascii="GHEA Grapalat" w:hAnsi="GHEA Grapalat"/>
          <w:b/>
          <w:sz w:val="20"/>
          <w:lang w:val="af-ZA"/>
        </w:rPr>
      </w:pPr>
    </w:p>
    <w:p>
      <w:pPr>
        <w:ind w:firstLine="567"/>
        <w:jc w:val="both"/>
        <w:rPr>
          <w:rFonts w:ascii="GHEA Grapalat" w:hAnsi="GHEA Grapalat" w:cs="Sylfaen"/>
          <w:sz w:val="20"/>
          <w:lang w:val="af-ZA"/>
        </w:rPr>
      </w:pPr>
    </w:p>
    <w:p>
      <w:pPr>
        <w:ind w:firstLine="567"/>
        <w:jc w:val="both"/>
        <w:rPr>
          <w:rFonts w:ascii="GHEA Grapalat" w:hAnsi="GHEA Grapalat" w:cs="Sylfaen"/>
          <w:sz w:val="20"/>
          <w:lang w:val="af-ZA"/>
        </w:rPr>
      </w:pPr>
    </w:p>
    <w:p>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7-րդ օրվա </w:t>
      </w:r>
      <w:r>
        <w:rPr>
          <w:rFonts w:ascii="GHEA Grapalat" w:hAnsi="GHEA Grapalat" w:cs="Sylfaen"/>
          <w:b/>
          <w:szCs w:val="24"/>
          <w:lang w:val="hy-AM"/>
        </w:rPr>
        <w:t xml:space="preserve">ժամը </w:t>
      </w:r>
      <w:r>
        <w:rPr>
          <w:rFonts w:ascii="GHEA Grapalat" w:hAnsi="GHEA Grapalat" w:cs="Sylfaen"/>
          <w:b/>
          <w:szCs w:val="24"/>
          <w:lang w:val="hy-AM"/>
        </w:rPr>
        <w:br/>
      </w:r>
      <w:r>
        <w:rPr>
          <w:rFonts w:ascii="GHEA Grapalat" w:hAnsi="GHEA Grapalat" w:cs="Sylfaen"/>
          <w:b/>
          <w:szCs w:val="24"/>
        </w:rPr>
        <w:t>12</w:t>
      </w:r>
      <w:r>
        <w:rPr>
          <w:rFonts w:ascii="GHEA Grapalat" w:hAnsi="GHEA Grapalat" w:cs="Sylfaen"/>
          <w:b/>
          <w:szCs w:val="24"/>
          <w:lang w:val="hy-AM"/>
        </w:rPr>
        <w:t>:0</w:t>
      </w:r>
      <w:r>
        <w:rPr>
          <w:rFonts w:ascii="GHEA Grapalat" w:hAnsi="GHEA Grapalat" w:cs="Sylfaen"/>
          <w:b/>
          <w:szCs w:val="24"/>
        </w:rPr>
        <w:t>0</w:t>
      </w:r>
      <w:r>
        <w:rPr>
          <w:rFonts w:ascii="GHEA Grapalat" w:hAnsi="GHEA Grapalat" w:cs="Sylfaen"/>
          <w:b/>
          <w:szCs w:val="24"/>
          <w:lang w:val="hy-AM"/>
        </w:rPr>
        <w:t>-</w:t>
      </w:r>
      <w:r>
        <w:rPr>
          <w:rFonts w:ascii="GHEA Grapalat" w:hAnsi="GHEA Grapalat" w:cs="Sylfaen"/>
          <w:b/>
          <w:szCs w:val="24"/>
          <w:lang w:val="en-US"/>
        </w:rPr>
        <w:t>ի</w:t>
      </w:r>
      <w:r>
        <w:rPr>
          <w:rFonts w:ascii="GHEA Grapalat" w:hAnsi="GHEA Grapalat" w:cs="Sylfaen"/>
          <w:b/>
          <w:szCs w:val="24"/>
          <w:lang w:val="ru-RU"/>
        </w:rPr>
        <w:t>ն։</w:t>
      </w:r>
      <w:r>
        <w:rPr>
          <w:rFonts w:ascii="GHEA Grapalat" w:hAnsi="GHEA Grapalat" w:cs="Sylfaen"/>
          <w:szCs w:val="24"/>
        </w:rPr>
        <w:t xml:space="preserve"> </w:t>
      </w:r>
    </w:p>
    <w:p>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ծառայության</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lastRenderedPageBreak/>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ind w:firstLine="567"/>
        <w:jc w:val="both"/>
        <w:rPr>
          <w:rFonts w:ascii="GHEA Grapalat" w:hAnsi="GHEA Grapalat" w:cs="Sylfaen"/>
          <w:sz w:val="20"/>
          <w:lang w:val="hy-AM"/>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b/>
          <w:szCs w:val="24"/>
          <w:lang w:val="hy-AM"/>
        </w:rPr>
        <w:t xml:space="preserve">Կենտրոնական բանկի կողմից </w:t>
      </w:r>
      <w:r>
        <w:rPr>
          <w:rFonts w:ascii="GHEA Grapalat" w:hAnsi="GHEA Grapalat" w:cs="Sylfaen"/>
          <w:b/>
          <w:szCs w:val="24"/>
          <w:lang w:val="en-GB"/>
        </w:rPr>
        <w:t>14.05.2026թ</w:t>
      </w:r>
      <w:r>
        <w:rPr>
          <w:rFonts w:ascii="GHEA Grapalat" w:hAnsi="GHEA Grapalat" w:cs="Sylfaen"/>
          <w:b/>
          <w:szCs w:val="24"/>
          <w:lang w:val="hy-AM"/>
        </w:rPr>
        <w:t xml:space="preserve"> օրվա սահմանված </w:t>
      </w:r>
      <w:r>
        <w:rPr>
          <w:rFonts w:ascii="GHEA Grapalat" w:hAnsi="GHEA Grapalat" w:cs="Sylfaen"/>
          <w:i w:val="0"/>
          <w:szCs w:val="24"/>
          <w:vertAlign w:val="superscript"/>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ru-RU"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Pr>
          <w:rFonts w:ascii="GHEA Grapalat" w:hAnsi="GHEA Grapalat" w:cs="Sylfaen"/>
          <w:sz w:val="20"/>
          <w:lang w:val="af-ZA"/>
        </w:rPr>
        <w:t>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իրավունքներն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պարտականություններն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ուժի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մտնում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տասնհինգ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Ծառայության</w:t>
      </w:r>
      <w:r>
        <w:rPr>
          <w:rFonts w:ascii="GHEA Grapalat" w:hAnsi="GHEA Grapalat" w:cs="Sylfaen"/>
          <w:sz w:val="20"/>
          <w:szCs w:val="24"/>
          <w:lang w:val="af-ZA" w:eastAsia="en-US"/>
        </w:rPr>
        <w:t xml:space="preserve"> մատուցման </w:t>
      </w:r>
      <w:r>
        <w:rPr>
          <w:rFonts w:ascii="GHEA Grapalat" w:hAnsi="GHEA Grapalat" w:cs="Sylfaen"/>
          <w:sz w:val="20"/>
          <w:szCs w:val="24"/>
          <w:lang w:val="ru-RU"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երկարաձգելով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ընկած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ժամանակահատվածով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լուծվում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վաթսուն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օրացուցային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կիրառվում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չկիրառման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w:t>
      </w:r>
      <w:r>
        <w:rPr>
          <w:rFonts w:ascii="GHEA Grapalat" w:hAnsi="GHEA Grapalat" w:cs="Sylfaen"/>
          <w:sz w:val="20"/>
          <w:szCs w:val="24"/>
          <w:lang w:val="ru-RU" w:eastAsia="en-US"/>
        </w:rPr>
        <w:t>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ind w:firstLine="708"/>
        <w:jc w:val="both"/>
        <w:rPr>
          <w:rFonts w:ascii="GHEA Grapalat" w:hAnsi="GHEA Grapalat"/>
          <w:sz w:val="20"/>
          <w:szCs w:val="20"/>
          <w:lang w:val="af-ZA" w:eastAsia="x-none"/>
        </w:rPr>
      </w:pPr>
      <w:r>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pPr>
        <w:jc w:val="both"/>
        <w:rPr>
          <w:rFonts w:ascii="GHEA Grapalat" w:hAnsi="GHEA Grapalat"/>
          <w:sz w:val="20"/>
          <w:szCs w:val="20"/>
          <w:lang w:val="af-ZA" w:eastAsia="x-none"/>
        </w:rPr>
      </w:pPr>
      <w:r>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shd w:val="clear" w:color="auto" w:fill="FFFFFF"/>
        <w:ind w:firstLine="375"/>
        <w:jc w:val="both"/>
        <w:rPr>
          <w:rFonts w:ascii="GHEA Grapalat" w:hAnsi="GHEA Grapalat" w:cs="Sylfaen"/>
          <w:sz w:val="20"/>
          <w:lang w:val="hy-AM"/>
        </w:rPr>
      </w:pPr>
      <w:r>
        <w:rPr>
          <w:rFonts w:ascii="GHEA Grapalat" w:hAnsi="GHEA Grapalat"/>
          <w:lang w:val="af-ZA"/>
        </w:rPr>
        <w:lastRenderedPageBreak/>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2"/>
        </w:numPr>
        <w:shd w:val="clear" w:color="auto" w:fill="FFFFFF"/>
        <w:ind w:left="0" w:firstLine="426"/>
        <w:jc w:val="both"/>
        <w:rPr>
          <w:rFonts w:ascii="GHEA Grapalat" w:hAnsi="GHEA Grapalat" w:cs="Sylfaen"/>
          <w:sz w:val="20"/>
          <w:lang w:val="af-ZA"/>
        </w:rPr>
      </w:pPr>
      <w:bookmarkStart w:id="7" w:name="_Hlk193201157"/>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7"/>
    <w:p>
      <w:pPr>
        <w:pStyle w:val="ListParagraph"/>
        <w:numPr>
          <w:ilvl w:val="0"/>
          <w:numId w:val="2"/>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w:t>
      </w:r>
      <w:r>
        <w:rPr>
          <w:rFonts w:ascii="GHEA Grapalat" w:hAnsi="GHEA Grapalat" w:cs="Sylfaen"/>
          <w:sz w:val="20"/>
          <w:lang w:val="hy-AM"/>
        </w:rPr>
        <w:t xml:space="preserve"> </w:t>
      </w:r>
      <w:r>
        <w:rPr>
          <w:rFonts w:ascii="GHEA Grapalat" w:hAnsi="GHEA Grapalat" w:cs="Sylfaen"/>
          <w:sz w:val="20"/>
        </w:rPr>
        <w:t>ժամկետը լրանալը</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ind w:firstLine="375"/>
        <w:jc w:val="both"/>
        <w:rPr>
          <w:rFonts w:ascii="GHEA Grapalat" w:hAnsi="GHEA Grapalat" w:cs="Sylfaen"/>
          <w:sz w:val="20"/>
          <w:lang w:val="hy-AM"/>
        </w:rPr>
      </w:pPr>
      <w:r>
        <w:rPr>
          <w:rFonts w:ascii="GHEA Grapalat" w:hAnsi="GHEA Grapalat" w:cs="Sylfaen"/>
          <w:sz w:val="20"/>
          <w:lang w:val="hy-AM"/>
        </w:rPr>
        <w:t>Ընդ որում.</w:t>
      </w:r>
    </w:p>
    <w:p>
      <w:pPr>
        <w:ind w:firstLine="375"/>
        <w:jc w:val="both"/>
        <w:rPr>
          <w:rFonts w:ascii="GHEA Grapalat" w:hAnsi="GHEA Grapalat" w:cs="Sylfaen"/>
          <w:sz w:val="20"/>
          <w:lang w:val="hy-AM"/>
        </w:rPr>
      </w:pPr>
      <w:r>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pPr>
        <w:ind w:firstLine="375"/>
        <w:jc w:val="both"/>
        <w:rPr>
          <w:rFonts w:ascii="GHEA Grapalat" w:hAnsi="GHEA Grapalat" w:cs="Sylfaen"/>
          <w:sz w:val="20"/>
          <w:lang w:val="hy-AM"/>
        </w:rPr>
      </w:pPr>
      <w:r>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ind w:firstLine="567"/>
        <w:jc w:val="both"/>
        <w:rPr>
          <w:rFonts w:ascii="GHEA Grapalat" w:hAnsi="GHEA Grapalat" w:cs="Sylfaen"/>
          <w:sz w:val="20"/>
          <w:lang w:val="af-ZA"/>
        </w:rPr>
      </w:pPr>
      <w:r>
        <w:rPr>
          <w:rFonts w:ascii="GHEA Grapalat" w:hAnsi="GHEA Grapalat" w:cs="Sylfaen"/>
          <w:sz w:val="20"/>
          <w:lang w:val="af-ZA"/>
        </w:rPr>
        <w:lastRenderedPageBreak/>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pPr>
        <w:pStyle w:val="norm"/>
        <w:spacing w:line="240" w:lineRule="auto"/>
        <w:ind w:firstLine="706"/>
        <w:rPr>
          <w:rFonts w:ascii="GHEA Grapalat" w:hAnsi="GHEA Grapalat" w:cs="Tahoma"/>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 ըստ գնահատման արդյունքների և գնային առաջարկների.</w:t>
      </w:r>
    </w:p>
    <w:p>
      <w:pPr>
        <w:pStyle w:val="norm"/>
        <w:spacing w:line="240" w:lineRule="auto"/>
        <w:ind w:firstLine="706"/>
        <w:rPr>
          <w:rFonts w:ascii="GHEA Grapalat" w:hAnsi="GHEA Grapalat" w:cs="Tahoma"/>
          <w:sz w:val="20"/>
          <w:lang w:val="hy-AM"/>
        </w:rPr>
      </w:pPr>
      <w:r>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sz w:val="20"/>
          <w:lang w:val="hy-AM"/>
        </w:rPr>
        <w:softHyphen/>
        <w:t>թյունը:</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b/>
          <w:bCs/>
          <w:lang w:val="es-ES"/>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pPr>
        <w:pStyle w:val="BodyTextIndent2"/>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pStyle w:val="BodyTextIndent2"/>
        <w:spacing w:line="240" w:lineRule="auto"/>
        <w:ind w:firstLine="0"/>
        <w:rPr>
          <w:rFonts w:ascii="GHEA Grapalat" w:hAnsi="GHEA Grapalat"/>
          <w:i/>
          <w:lang w:val="hy-AM"/>
        </w:rPr>
      </w:pPr>
    </w:p>
    <w:p>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pPr>
        <w:ind w:firstLine="567"/>
        <w:jc w:val="both"/>
        <w:rPr>
          <w:rFonts w:ascii="GHEA Grapalat" w:hAnsi="GHEA Grapalat" w:cs="Sylfaen"/>
          <w:sz w:val="20"/>
          <w:szCs w:val="20"/>
          <w:lang w:val="es-ES"/>
        </w:rPr>
      </w:pPr>
    </w:p>
    <w:p>
      <w:pPr>
        <w:ind w:firstLine="567"/>
        <w:jc w:val="center"/>
        <w:rPr>
          <w:rFonts w:ascii="GHEA Grapalat" w:hAnsi="GHEA Grapalat"/>
          <w:b/>
          <w:sz w:val="20"/>
          <w:lang w:val="es-ES"/>
        </w:rPr>
      </w:pPr>
    </w:p>
    <w:p>
      <w:pPr>
        <w:jc w:val="center"/>
        <w:rPr>
          <w:rFonts w:ascii="GHEA Grapalat" w:hAnsi="GHEA Grapalat" w:cs="Arial"/>
          <w:b/>
          <w:iCs/>
          <w:sz w:val="20"/>
          <w:lang w:val="af-ZA"/>
        </w:rPr>
      </w:pPr>
      <w:r>
        <w:rPr>
          <w:rFonts w:ascii="GHEA Grapalat" w:hAnsi="GHEA Grapalat"/>
          <w:b/>
          <w:iCs/>
          <w:sz w:val="20"/>
          <w:lang w:val="es-ES"/>
        </w:rPr>
        <w:lastRenderedPageBreak/>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pPr>
        <w:pStyle w:val="BodyTextIndent"/>
        <w:spacing w:line="240" w:lineRule="auto"/>
        <w:ind w:firstLine="567"/>
        <w:rPr>
          <w:rFonts w:ascii="GHEA Grapalat" w:hAnsi="GHEA Grapalat" w:cs="Sylfaen"/>
          <w:i w:val="0"/>
          <w:szCs w:val="24"/>
          <w:lang w:val="hy-AM"/>
        </w:rPr>
      </w:pP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 ապահովումները</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bookmarkStart w:id="8" w:name="_Hlk193201338"/>
      <w:r>
        <w:rPr>
          <w:rFonts w:ascii="GHEA Grapalat" w:hAnsi="GHEA Grapalat" w:cs="Sylfaen"/>
          <w:b/>
          <w:bCs/>
          <w:sz w:val="20"/>
          <w:u w:val="single"/>
          <w:lang w:val="af-ZA"/>
        </w:rPr>
        <w:t>15</w:t>
      </w:r>
      <w:bookmarkEnd w:id="8"/>
      <w:r>
        <w:rPr>
          <w:rFonts w:ascii="GHEA Grapalat" w:hAnsi="GHEA Grapalat" w:cs="Sylfaen"/>
          <w:b/>
          <w:bCs/>
          <w:sz w:val="20"/>
          <w:lang w:val="af-ZA"/>
        </w:rPr>
        <w:t xml:space="preserve"> </w:t>
      </w:r>
      <w:r>
        <w:rPr>
          <w:rFonts w:ascii="GHEA Grapalat" w:hAnsi="GHEA Grapalat" w:cs="Sylfaen"/>
          <w:sz w:val="20"/>
          <w:lang w:val="hy-AM"/>
        </w:rPr>
        <w:t>տոկոսը: 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pPr>
        <w:shd w:val="clear" w:color="auto" w:fill="FFFFFF"/>
        <w:ind w:firstLine="375"/>
        <w:jc w:val="both"/>
        <w:rPr>
          <w:rFonts w:ascii="GHEA Grapalat" w:hAnsi="GHEA Grapalat"/>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Pr>
          <w:rFonts w:ascii="GHEA Grapalat" w:hAnsi="GHEA Grapalat" w:cs="Sylfaen"/>
          <w:sz w:val="20"/>
          <w:lang w:val="hy-AM"/>
        </w:rPr>
        <w:lastRenderedPageBreak/>
        <w:t>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 xml:space="preserve">2): </w:t>
      </w:r>
    </w:p>
    <w:p>
      <w:pPr>
        <w:ind w:firstLine="567"/>
        <w:jc w:val="both"/>
        <w:rPr>
          <w:rFonts w:ascii="GHEA Grapalat" w:hAnsi="GHEA Grapalat" w:cs="Sylfaen"/>
          <w:sz w:val="20"/>
          <w:lang w:val="hy-AM"/>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jc w:val="center"/>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p>
    <w:p>
      <w:pPr>
        <w:jc w:val="center"/>
        <w:rPr>
          <w:rFonts w:ascii="GHEA Grapalat" w:hAnsi="GHEA Grapalat"/>
          <w:b/>
          <w:sz w:val="20"/>
          <w:lang w:val="af-ZA"/>
        </w:rPr>
      </w:pPr>
      <w:r>
        <w:rPr>
          <w:rFonts w:ascii="GHEA Grapalat" w:hAnsi="GHEA Grapalat"/>
          <w:b/>
          <w:sz w:val="20"/>
          <w:lang w:val="af-ZA"/>
        </w:rPr>
        <w:lastRenderedPageBreak/>
        <w:t xml:space="preserve">12. ԳՆՄԱՆ ԳՈՐԾԸՆԹԱՑԻ ՀԵՏ ԿԱՊՎԱԾ ԳՈՐԾՈՂՈՒԹՅՈՒՆՆԵՐԸ ԵՎ (ԿԱՄ) </w:t>
      </w:r>
    </w:p>
    <w:p>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jc w:val="center"/>
        <w:rPr>
          <w:rFonts w:ascii="GHEA Grapalat" w:hAnsi="GHEA Grapalat"/>
          <w:b/>
          <w:sz w:val="20"/>
          <w:lang w:val="af-ZA"/>
        </w:rPr>
      </w:pPr>
      <w:r>
        <w:rPr>
          <w:rFonts w:ascii="GHEA Grapalat" w:hAnsi="GHEA Grapalat"/>
          <w:b/>
          <w:sz w:val="20"/>
          <w:lang w:val="af-ZA"/>
        </w:rPr>
        <w:t>ԻՐԱՎՈՒՆՔԸ ԵՎ ԿԱՐԳԸ</w:t>
      </w:r>
    </w:p>
    <w:p>
      <w:pPr>
        <w:jc w:val="center"/>
        <w:rPr>
          <w:rFonts w:ascii="GHEA Grapalat" w:hAnsi="GHEA Grapalat"/>
          <w:b/>
          <w:sz w:val="20"/>
          <w:lang w:val="af-ZA"/>
        </w:rPr>
      </w:pPr>
    </w:p>
    <w:p>
      <w:pPr>
        <w:ind w:firstLine="567"/>
        <w:jc w:val="center"/>
        <w:rPr>
          <w:rFonts w:ascii="GHEA Grapalat" w:hAnsi="GHEA Grapalat" w:cs="Sylfaen"/>
          <w:b/>
          <w:szCs w:val="22"/>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lang w:val="hy-AM"/>
        </w:rPr>
        <w:t>Յուրաքանչյուր</w:t>
      </w:r>
      <w:r>
        <w:rPr>
          <w:rFonts w:ascii="GHEA Grapalat" w:hAnsi="GHEA Grapalat"/>
          <w:sz w:val="20"/>
          <w:szCs w:val="20"/>
          <w:lang w:val="es-ES"/>
        </w:rPr>
        <w:t xml:space="preserve"> </w:t>
      </w:r>
      <w:r>
        <w:rPr>
          <w:rFonts w:ascii="GHEA Grapalat" w:hAnsi="GHEA Grapalat"/>
          <w:sz w:val="20"/>
          <w:szCs w:val="20"/>
          <w:lang w:val="hy-AM"/>
        </w:rPr>
        <w:t>շահագրգիռ</w:t>
      </w:r>
      <w:r>
        <w:rPr>
          <w:rFonts w:ascii="GHEA Grapalat" w:hAnsi="GHEA Grapalat"/>
          <w:sz w:val="20"/>
          <w:szCs w:val="20"/>
          <w:lang w:val="es-ES"/>
        </w:rPr>
        <w:t xml:space="preserve"> </w:t>
      </w:r>
      <w:r>
        <w:rPr>
          <w:rFonts w:ascii="GHEA Grapalat" w:hAnsi="GHEA Grapalat"/>
          <w:sz w:val="20"/>
          <w:szCs w:val="20"/>
          <w:lang w:val="hy-AM"/>
        </w:rPr>
        <w:t>անձ</w:t>
      </w:r>
      <w:r>
        <w:rPr>
          <w:rFonts w:ascii="GHEA Grapalat" w:hAnsi="GHEA Grapalat"/>
          <w:sz w:val="20"/>
          <w:szCs w:val="20"/>
          <w:lang w:val="es-ES"/>
        </w:rPr>
        <w:t xml:space="preserve"> </w:t>
      </w:r>
      <w:r>
        <w:rPr>
          <w:rFonts w:ascii="GHEA Grapalat" w:hAnsi="GHEA Grapalat"/>
          <w:sz w:val="20"/>
          <w:szCs w:val="20"/>
          <w:lang w:val="hy-AM"/>
        </w:rPr>
        <w:t>իրավունք</w:t>
      </w:r>
      <w:r>
        <w:rPr>
          <w:rFonts w:ascii="GHEA Grapalat" w:hAnsi="GHEA Grapalat"/>
          <w:sz w:val="20"/>
          <w:szCs w:val="20"/>
          <w:lang w:val="es-ES"/>
        </w:rPr>
        <w:t xml:space="preserve"> </w:t>
      </w:r>
      <w:r>
        <w:rPr>
          <w:rFonts w:ascii="GHEA Grapalat" w:hAnsi="GHEA Grapalat"/>
          <w:sz w:val="20"/>
          <w:szCs w:val="20"/>
          <w:lang w:val="hy-AM"/>
        </w:rPr>
        <w:t>ունի</w:t>
      </w:r>
      <w:r>
        <w:rPr>
          <w:rFonts w:ascii="GHEA Grapalat" w:hAnsi="GHEA Grapalat"/>
          <w:sz w:val="20"/>
          <w:szCs w:val="20"/>
          <w:lang w:val="es-ES"/>
        </w:rPr>
        <w:t xml:space="preserve"> </w:t>
      </w:r>
      <w:r>
        <w:rPr>
          <w:rFonts w:ascii="GHEA Grapalat" w:hAnsi="GHEA Grapalat"/>
          <w:sz w:val="20"/>
          <w:szCs w:val="20"/>
          <w:lang w:val="hy-AM"/>
        </w:rPr>
        <w:t>բողոքարկելու</w:t>
      </w:r>
      <w:r>
        <w:rPr>
          <w:rFonts w:ascii="GHEA Grapalat" w:hAnsi="GHEA Grapalat"/>
          <w:sz w:val="20"/>
          <w:szCs w:val="20"/>
          <w:lang w:val="es-ES"/>
        </w:rPr>
        <w:t xml:space="preserve"> </w:t>
      </w:r>
      <w:r>
        <w:rPr>
          <w:rFonts w:ascii="GHEA Grapalat" w:hAnsi="GHEA Grapalat"/>
          <w:sz w:val="20"/>
          <w:szCs w:val="20"/>
          <w:lang w:val="hy-AM"/>
        </w:rPr>
        <w:t>պատվիրատուի</w:t>
      </w:r>
      <w:r>
        <w:rPr>
          <w:rFonts w:ascii="GHEA Grapalat" w:hAnsi="GHEA Grapalat"/>
          <w:sz w:val="20"/>
          <w:szCs w:val="20"/>
          <w:lang w:val="es-ES"/>
        </w:rPr>
        <w:t xml:space="preserve">, </w:t>
      </w:r>
      <w:r>
        <w:rPr>
          <w:rFonts w:ascii="GHEA Grapalat" w:hAnsi="GHEA Grapalat"/>
          <w:sz w:val="20"/>
          <w:szCs w:val="20"/>
          <w:lang w:val="hy-AM"/>
        </w:rPr>
        <w:t>գնահատող</w:t>
      </w:r>
      <w:r>
        <w:rPr>
          <w:rFonts w:ascii="GHEA Grapalat" w:hAnsi="GHEA Grapalat"/>
          <w:sz w:val="20"/>
          <w:szCs w:val="20"/>
          <w:lang w:val="es-ES"/>
        </w:rPr>
        <w:t xml:space="preserve"> </w:t>
      </w:r>
      <w:r>
        <w:rPr>
          <w:rFonts w:ascii="GHEA Grapalat" w:hAnsi="GHEA Grapalat"/>
          <w:sz w:val="20"/>
          <w:szCs w:val="20"/>
          <w:lang w:val="hy-AM"/>
        </w:rPr>
        <w:t>հանձնաժողովի</w:t>
      </w:r>
      <w:r>
        <w:rPr>
          <w:rFonts w:ascii="GHEA Grapalat" w:hAnsi="GHEA Grapalat"/>
          <w:sz w:val="20"/>
          <w:szCs w:val="20"/>
          <w:lang w:val="es-ES"/>
        </w:rPr>
        <w:t xml:space="preserve"> </w:t>
      </w:r>
      <w:r>
        <w:rPr>
          <w:rFonts w:ascii="GHEA Grapalat" w:hAnsi="GHEA Grapalat"/>
          <w:sz w:val="20"/>
          <w:szCs w:val="20"/>
          <w:lang w:val="hy-AM"/>
        </w:rPr>
        <w:t>գործողությունները</w:t>
      </w:r>
      <w:r>
        <w:rPr>
          <w:rFonts w:ascii="GHEA Grapalat" w:hAnsi="GHEA Grapalat"/>
          <w:sz w:val="20"/>
          <w:szCs w:val="20"/>
          <w:lang w:val="es-ES"/>
        </w:rPr>
        <w:t xml:space="preserve"> (</w:t>
      </w:r>
      <w:r>
        <w:rPr>
          <w:rFonts w:ascii="GHEA Grapalat" w:hAnsi="GHEA Grapalat"/>
          <w:sz w:val="20"/>
          <w:szCs w:val="20"/>
          <w:lang w:val="hy-AM"/>
        </w:rPr>
        <w:t>անգործությունը</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որոշումները</w:t>
      </w:r>
      <w:r>
        <w:rPr>
          <w:rFonts w:ascii="GHEA Grapalat" w:hAnsi="GHEA Grapalat"/>
          <w:sz w:val="20"/>
          <w:szCs w:val="20"/>
          <w:lang w:val="es-ES"/>
        </w:rPr>
        <w:t xml:space="preserve"> </w:t>
      </w:r>
      <w:r>
        <w:rPr>
          <w:rFonts w:ascii="GHEA Grapalat" w:hAnsi="GHEA Grapalat"/>
          <w:sz w:val="20"/>
          <w:szCs w:val="20"/>
          <w:lang w:val="hy-AM"/>
        </w:rPr>
        <w:t>Հայաստանի</w:t>
      </w:r>
      <w:r>
        <w:rPr>
          <w:rFonts w:ascii="GHEA Grapalat" w:hAnsi="GHEA Grapalat"/>
          <w:sz w:val="20"/>
          <w:szCs w:val="20"/>
          <w:lang w:val="es-ES"/>
        </w:rPr>
        <w:t xml:space="preserve"> </w:t>
      </w:r>
      <w:r>
        <w:rPr>
          <w:rFonts w:ascii="GHEA Grapalat" w:hAnsi="GHEA Grapalat"/>
          <w:sz w:val="20"/>
          <w:szCs w:val="20"/>
          <w:lang w:val="hy-AM"/>
        </w:rPr>
        <w:t>Հանրապետության</w:t>
      </w:r>
      <w:r>
        <w:rPr>
          <w:rFonts w:ascii="GHEA Grapalat" w:hAnsi="GHEA Grapalat"/>
          <w:sz w:val="20"/>
          <w:szCs w:val="20"/>
          <w:lang w:val="es-ES"/>
        </w:rPr>
        <w:t xml:space="preserve"> </w:t>
      </w:r>
      <w:r>
        <w:rPr>
          <w:rFonts w:ascii="GHEA Grapalat" w:hAnsi="GHEA Grapalat"/>
          <w:sz w:val="20"/>
          <w:szCs w:val="20"/>
          <w:lang w:val="hy-AM"/>
        </w:rPr>
        <w:t>քաղաքացիական</w:t>
      </w:r>
      <w:r>
        <w:rPr>
          <w:rFonts w:ascii="GHEA Grapalat" w:hAnsi="GHEA Grapalat"/>
          <w:sz w:val="20"/>
          <w:szCs w:val="20"/>
          <w:lang w:val="es-ES"/>
        </w:rPr>
        <w:t xml:space="preserve"> </w:t>
      </w:r>
      <w:r>
        <w:rPr>
          <w:rFonts w:ascii="GHEA Grapalat" w:hAnsi="GHEA Grapalat"/>
          <w:sz w:val="20"/>
          <w:szCs w:val="20"/>
          <w:lang w:val="hy-AM"/>
        </w:rPr>
        <w:t>դատավարության</w:t>
      </w:r>
      <w:r>
        <w:rPr>
          <w:rFonts w:ascii="GHEA Grapalat" w:hAnsi="GHEA Grapalat"/>
          <w:sz w:val="20"/>
          <w:szCs w:val="20"/>
          <w:lang w:val="es-ES"/>
        </w:rPr>
        <w:t xml:space="preserve"> </w:t>
      </w:r>
      <w:r>
        <w:rPr>
          <w:rFonts w:ascii="GHEA Grapalat" w:hAnsi="GHEA Grapalat"/>
          <w:sz w:val="20"/>
          <w:szCs w:val="20"/>
          <w:lang w:val="hy-AM"/>
        </w:rPr>
        <w:t>օրենսգրքով</w:t>
      </w:r>
      <w:r>
        <w:rPr>
          <w:rFonts w:ascii="GHEA Grapalat" w:hAnsi="GHEA Grapalat"/>
          <w:sz w:val="20"/>
          <w:szCs w:val="20"/>
          <w:lang w:val="es-ES"/>
        </w:rPr>
        <w:t xml:space="preserve"> (</w:t>
      </w:r>
      <w:r>
        <w:rPr>
          <w:rFonts w:ascii="GHEA Grapalat" w:hAnsi="GHEA Grapalat"/>
          <w:sz w:val="20"/>
          <w:szCs w:val="20"/>
          <w:lang w:val="hy-AM"/>
        </w:rPr>
        <w:t>այսուհետ՝</w:t>
      </w:r>
      <w:r>
        <w:rPr>
          <w:rFonts w:ascii="GHEA Grapalat" w:hAnsi="GHEA Grapalat"/>
          <w:sz w:val="20"/>
          <w:szCs w:val="20"/>
          <w:lang w:val="es-ES"/>
        </w:rPr>
        <w:t xml:space="preserve"> </w:t>
      </w:r>
      <w:r>
        <w:rPr>
          <w:rFonts w:ascii="GHEA Grapalat" w:hAnsi="GHEA Grapalat"/>
          <w:sz w:val="20"/>
          <w:szCs w:val="20"/>
          <w:lang w:val="hy-AM"/>
        </w:rPr>
        <w:t>Օրենսգիրք</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pPr>
        <w:shd w:val="clear" w:color="auto" w:fill="FFFFFF"/>
        <w:ind w:firstLine="375"/>
        <w:jc w:val="both"/>
        <w:rPr>
          <w:rFonts w:ascii="GHEA Grapalat" w:hAnsi="GHEA Grapalat"/>
          <w:sz w:val="20"/>
          <w:szCs w:val="20"/>
          <w:lang w:val="es-ES"/>
        </w:rPr>
      </w:pPr>
    </w:p>
    <w:p>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pPr>
        <w:ind w:firstLine="567"/>
        <w:jc w:val="both"/>
        <w:rPr>
          <w:rFonts w:ascii="GHEA Grapalat" w:hAnsi="GHEA Grapalat" w:cs="Sylfaen"/>
          <w:b/>
          <w:bCs/>
          <w:sz w:val="20"/>
          <w:lang w:val="es-ES"/>
        </w:rPr>
      </w:pPr>
      <w:r>
        <w:rPr>
          <w:rFonts w:ascii="GHEA Grapalat" w:hAnsi="GHEA Grapalat" w:cs="Sylfaen"/>
          <w:b/>
          <w:bCs/>
          <w:sz w:val="20"/>
          <w:lang w:val="es-ES"/>
        </w:rPr>
        <w:t xml:space="preserve">2.1 </w:t>
      </w:r>
      <w:r>
        <w:rPr>
          <w:rFonts w:ascii="GHEA Grapalat" w:hAnsi="GHEA Grapalat" w:cs="Sylfaen"/>
          <w:b/>
          <w:bCs/>
          <w:sz w:val="20"/>
          <w:lang w:val="ru-RU"/>
        </w:rPr>
        <w:t>ընթացակարգին</w:t>
      </w:r>
      <w:r>
        <w:rPr>
          <w:rFonts w:ascii="GHEA Grapalat" w:hAnsi="GHEA Grapalat" w:cs="Sylfaen"/>
          <w:b/>
          <w:bCs/>
          <w:sz w:val="20"/>
          <w:lang w:val="af-ZA"/>
        </w:rPr>
        <w:t xml:space="preserve"> </w:t>
      </w:r>
      <w:r>
        <w:rPr>
          <w:rFonts w:ascii="GHEA Grapalat" w:hAnsi="GHEA Grapalat" w:cs="Sylfaen"/>
          <w:b/>
          <w:bCs/>
          <w:sz w:val="20"/>
          <w:lang w:val="ru-RU"/>
        </w:rPr>
        <w:t>մասնակցելու</w:t>
      </w:r>
      <w:r>
        <w:rPr>
          <w:rFonts w:ascii="GHEA Grapalat" w:hAnsi="GHEA Grapalat" w:cs="Sylfaen"/>
          <w:b/>
          <w:bCs/>
          <w:sz w:val="20"/>
          <w:lang w:val="af-ZA"/>
        </w:rPr>
        <w:t xml:space="preserve"> </w:t>
      </w:r>
      <w:r>
        <w:rPr>
          <w:rFonts w:ascii="GHEA Grapalat" w:hAnsi="GHEA Grapalat" w:cs="Sylfaen"/>
          <w:b/>
          <w:bCs/>
          <w:sz w:val="20"/>
          <w:lang w:val="ru-RU"/>
        </w:rPr>
        <w:t>դիմում</w:t>
      </w:r>
      <w:r>
        <w:rPr>
          <w:rFonts w:ascii="GHEA Grapalat" w:hAnsi="GHEA Grapalat" w:cs="Sylfaen"/>
          <w:b/>
          <w:bCs/>
          <w:sz w:val="20"/>
          <w:lang w:val="es-ES"/>
        </w:rPr>
        <w:t>-</w:t>
      </w:r>
      <w:r>
        <w:rPr>
          <w:rFonts w:ascii="GHEA Grapalat" w:hAnsi="GHEA Grapalat" w:cs="Sylfaen"/>
          <w:b/>
          <w:bCs/>
          <w:sz w:val="20"/>
        </w:rPr>
        <w:t>հայտարարություն</w:t>
      </w:r>
      <w:r>
        <w:rPr>
          <w:rFonts w:ascii="GHEA Grapalat" w:hAnsi="GHEA Grapalat" w:cs="Sylfaen"/>
          <w:b/>
          <w:bCs/>
          <w:sz w:val="20"/>
          <w:lang w:val="af-ZA"/>
        </w:rPr>
        <w:t>` համաձայն հ</w:t>
      </w:r>
      <w:r>
        <w:rPr>
          <w:rFonts w:ascii="GHEA Grapalat" w:hAnsi="GHEA Grapalat" w:cs="Sylfaen"/>
          <w:b/>
          <w:bCs/>
          <w:sz w:val="20"/>
          <w:lang w:val="ru-RU"/>
        </w:rPr>
        <w:t>ավելված</w:t>
      </w:r>
      <w:r>
        <w:rPr>
          <w:rFonts w:ascii="GHEA Grapalat" w:hAnsi="GHEA Grapalat" w:cs="Sylfaen"/>
          <w:b/>
          <w:bCs/>
          <w:sz w:val="20"/>
          <w:lang w:val="af-ZA"/>
        </w:rPr>
        <w:t xml:space="preserve"> N 1-ի</w:t>
      </w:r>
      <w:r>
        <w:rPr>
          <w:rFonts w:ascii="GHEA Grapalat" w:hAnsi="GHEA Grapalat" w:cs="Sylfaen"/>
          <w:b/>
          <w:bCs/>
          <w:sz w:val="20"/>
          <w:lang w:val="es-ES"/>
        </w:rPr>
        <w:t>.</w:t>
      </w:r>
    </w:p>
    <w:p>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3"/>
      </w:r>
    </w:p>
    <w:p>
      <w:pPr>
        <w:ind w:firstLine="567"/>
        <w:jc w:val="both"/>
        <w:rPr>
          <w:rFonts w:ascii="GHEA Grapalat" w:hAnsi="GHEA Grapalat" w:cs="Sylfaen"/>
          <w:sz w:val="20"/>
          <w:lang w:val="es-ES"/>
        </w:rPr>
      </w:pPr>
      <w:bookmarkStart w:id="9" w:name="_Hlk193201615"/>
      <w:r>
        <w:rPr>
          <w:rFonts w:ascii="GHEA Grapalat" w:hAnsi="GHEA Grapalat" w:cs="Sylfaen"/>
          <w:sz w:val="20"/>
          <w:lang w:val="af-ZA"/>
        </w:rPr>
        <w:t xml:space="preserve">2.4 </w:t>
      </w:r>
      <w:r>
        <w:rPr>
          <w:rFonts w:ascii="GHEA Grapalat" w:hAnsi="GHEA Grapalat" w:cs="Sylfaen"/>
          <w:sz w:val="20"/>
          <w:lang w:val="es-ES"/>
        </w:rPr>
        <w:t>սույն հրավերի 1-ին մասի 2.4.1 կետի.</w:t>
      </w:r>
    </w:p>
    <w:p>
      <w:pPr>
        <w:ind w:firstLine="567"/>
        <w:jc w:val="both"/>
        <w:rPr>
          <w:rFonts w:ascii="GHEA Grapalat" w:hAnsi="GHEA Grapalat" w:cs="Sylfaen"/>
          <w:b/>
          <w:sz w:val="20"/>
          <w:lang w:val="hy-AM"/>
        </w:rPr>
      </w:pPr>
      <w:r>
        <w:rPr>
          <w:rFonts w:ascii="GHEA Grapalat" w:hAnsi="GHEA Grapalat" w:cs="Sylfaen"/>
          <w:sz w:val="20"/>
          <w:lang w:val="es-ES"/>
        </w:rPr>
        <w:t xml:space="preserve">1) </w:t>
      </w:r>
      <w:r>
        <w:rPr>
          <w:rFonts w:ascii="GHEA Grapalat" w:hAnsi="GHEA Grapalat" w:cs="Sylfaen"/>
          <w:b/>
          <w:sz w:val="20"/>
          <w:lang w:val="hy-AM"/>
        </w:rPr>
        <w:t xml:space="preserve">նախկինում կատարված նմանատիպ պայմանագիր </w:t>
      </w:r>
    </w:p>
    <w:p>
      <w:pPr>
        <w:ind w:firstLine="567"/>
        <w:jc w:val="both"/>
        <w:rPr>
          <w:rFonts w:ascii="GHEA Grapalat" w:hAnsi="GHEA Grapalat" w:cs="Sylfaen"/>
          <w:b/>
          <w:bCs/>
          <w:sz w:val="20"/>
          <w:lang w:val="es-ES"/>
        </w:rPr>
      </w:pPr>
      <w:r>
        <w:rPr>
          <w:rFonts w:ascii="GHEA Grapalat" w:hAnsi="GHEA Grapalat" w:cs="Sylfaen"/>
          <w:sz w:val="20"/>
          <w:lang w:val="es-ES"/>
        </w:rPr>
        <w:t xml:space="preserve">2) </w:t>
      </w:r>
      <w:r>
        <w:rPr>
          <w:rFonts w:ascii="GHEA Grapalat" w:hAnsi="GHEA Grapalat" w:cs="Sylfaen"/>
          <w:b/>
          <w:sz w:val="20"/>
          <w:lang w:val="hy-AM"/>
        </w:rPr>
        <w:t xml:space="preserve">աշխատանքային ռեսուրսներ՝ </w:t>
      </w:r>
      <w:r>
        <w:rPr>
          <w:rFonts w:ascii="GHEA Grapalat" w:hAnsi="GHEA Grapalat" w:cs="Sylfaen"/>
          <w:b/>
          <w:bCs/>
          <w:sz w:val="20"/>
          <w:lang w:val="es-ES"/>
        </w:rPr>
        <w:t>համաձայն հավելված N 1.4 ի և դրանով պահանջվող փաստաթղթերը,</w:t>
      </w:r>
      <w:bookmarkEnd w:id="9"/>
    </w:p>
    <w:p>
      <w:pPr>
        <w:ind w:firstLine="567"/>
        <w:jc w:val="both"/>
        <w:rPr>
          <w:rFonts w:ascii="GHEA Grapalat" w:hAnsi="GHEA Grapalat" w:cs="Sylfaen"/>
          <w:b/>
          <w:bCs/>
          <w:sz w:val="20"/>
          <w:lang w:val="es-ES"/>
        </w:rPr>
      </w:pPr>
      <w:r>
        <w:rPr>
          <w:rFonts w:ascii="GHEA Grapalat" w:hAnsi="GHEA Grapalat" w:cs="Sylfaen"/>
          <w:b/>
          <w:bCs/>
          <w:sz w:val="20"/>
          <w:lang w:val="es-ES"/>
        </w:rPr>
        <w:t xml:space="preserve">3) </w:t>
      </w:r>
      <w:r>
        <w:rPr>
          <w:rFonts w:ascii="GHEA Grapalat" w:hAnsi="GHEA Grapalat" w:cs="Sylfaen"/>
          <w:b/>
          <w:sz w:val="20"/>
        </w:rPr>
        <w:t>լիցենզիաներ</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կից</w:t>
      </w:r>
      <w:r>
        <w:rPr>
          <w:rFonts w:ascii="GHEA Grapalat" w:hAnsi="GHEA Grapalat" w:cs="Sylfaen"/>
          <w:b/>
          <w:sz w:val="20"/>
          <w:lang w:val="es-ES"/>
        </w:rPr>
        <w:t xml:space="preserve"> </w:t>
      </w:r>
      <w:r>
        <w:rPr>
          <w:rFonts w:ascii="GHEA Grapalat" w:hAnsi="GHEA Grapalat" w:cs="Sylfaen"/>
          <w:b/>
          <w:sz w:val="20"/>
        </w:rPr>
        <w:t>ներդիրներ՝</w:t>
      </w:r>
      <w:r>
        <w:rPr>
          <w:rFonts w:ascii="GHEA Grapalat" w:hAnsi="GHEA Grapalat" w:cs="Sylfaen"/>
          <w:b/>
          <w:sz w:val="20"/>
          <w:lang w:val="es-ES"/>
        </w:rPr>
        <w:t xml:space="preserve"> </w:t>
      </w:r>
      <w:r>
        <w:rPr>
          <w:rFonts w:ascii="GHEA Grapalat" w:hAnsi="GHEA Grapalat" w:cs="Sylfaen"/>
          <w:b/>
          <w:sz w:val="20"/>
        </w:rPr>
        <w:t>համաձայն</w:t>
      </w:r>
      <w:r>
        <w:rPr>
          <w:rFonts w:ascii="GHEA Grapalat" w:hAnsi="GHEA Grapalat" w:cs="Sylfaen"/>
          <w:b/>
          <w:sz w:val="20"/>
          <w:lang w:val="es-ES"/>
        </w:rPr>
        <w:t xml:space="preserve"> </w:t>
      </w:r>
      <w:r>
        <w:rPr>
          <w:rFonts w:ascii="GHEA Grapalat" w:hAnsi="GHEA Grapalat" w:cs="Sylfaen"/>
          <w:b/>
          <w:sz w:val="20"/>
        </w:rPr>
        <w:t>ցանկի</w:t>
      </w:r>
    </w:p>
    <w:p>
      <w:pPr>
        <w:ind w:firstLine="567"/>
        <w:jc w:val="both"/>
        <w:rPr>
          <w:rFonts w:ascii="GHEA Grapalat" w:hAnsi="GHEA Grapalat" w:cs="Sylfaen"/>
          <w:sz w:val="20"/>
          <w:lang w:val="hy-AM"/>
        </w:rPr>
      </w:pPr>
      <w:r>
        <w:rPr>
          <w:rFonts w:ascii="GHEA Grapalat" w:hAnsi="GHEA Grapalat" w:cs="Sylfaen"/>
          <w:sz w:val="20"/>
          <w:lang w:val="af-ZA"/>
        </w:rPr>
        <w:t>2.5</w:t>
      </w:r>
      <w:r>
        <w:rPr>
          <w:rFonts w:ascii="GHEA Grapalat" w:hAnsi="GHEA Grapalat" w:cs="Times Armenian"/>
          <w:b/>
          <w:bCs/>
          <w:sz w:val="22"/>
          <w:szCs w:val="28"/>
          <w:lang w:val="es-ES"/>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pPr>
        <w:ind w:firstLine="567"/>
        <w:jc w:val="both"/>
        <w:rPr>
          <w:rFonts w:ascii="GHEA Grapalat" w:hAnsi="GHEA Grapalat" w:cs="Sylfaen"/>
          <w:sz w:val="20"/>
          <w:lang w:val="hy-AM"/>
        </w:rPr>
      </w:pPr>
    </w:p>
    <w:p>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pPr>
        <w:pStyle w:val="norm"/>
        <w:spacing w:line="240" w:lineRule="auto"/>
        <w:ind w:firstLine="0"/>
        <w:rPr>
          <w:rFonts w:ascii="GHEA Grapalat" w:hAnsi="GHEA Grapalat" w:cs="Sylfaen"/>
          <w:b/>
          <w:sz w:val="20"/>
          <w:lang w:val="es-ES"/>
        </w:rPr>
      </w:pPr>
      <w:r>
        <w:rPr>
          <w:rFonts w:ascii="GHEA Grapalat" w:hAnsi="GHEA Grapalat" w:cs="Sylfaen"/>
          <w:b/>
          <w:sz w:val="20"/>
          <w:lang w:val="es-ES"/>
        </w:rPr>
        <w:br w:type="page"/>
      </w: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pPr>
        <w:pStyle w:val="BodyTextIndent3"/>
        <w:spacing w:line="240" w:lineRule="auto"/>
        <w:jc w:val="right"/>
        <w:rPr>
          <w:rFonts w:ascii="GHEA Grapalat" w:hAnsi="GHEA Grapalat" w:cs="Sylfaen"/>
          <w:b/>
          <w:lang w:val="es-ES"/>
        </w:rPr>
      </w:pPr>
      <w:r>
        <w:rPr>
          <w:rFonts w:ascii="GHEA Grapalat" w:hAnsi="GHEA Grapalat" w:cs="Sylfaen"/>
          <w:b/>
          <w:lang w:val="es-ES"/>
        </w:rPr>
        <w:t>«ԱՍՀՆ-ԳՀԽԾՁԲ-26/34  »*  ծածկագրով</w:t>
      </w:r>
    </w:p>
    <w:p>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 հրավերի</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ԴԻՄՈՒՄՀԱՅՏԱՐԱՐՈՒԹՅՈՒՆ*</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lang w:val="es-ES"/>
        </w:rPr>
        <w:t xml:space="preserve"> </w:t>
      </w:r>
      <w:r>
        <w:rPr>
          <w:rFonts w:ascii="GHEA Grapalat" w:hAnsi="GHEA Grapalat"/>
          <w:lang w:val="es-ES"/>
        </w:rPr>
        <w:t>«</w:t>
      </w:r>
      <w:r>
        <w:rPr>
          <w:rFonts w:ascii="GHEA Grapalat" w:hAnsi="GHEA Grapalat" w:cs="Sylfaen"/>
          <w:sz w:val="20"/>
        </w:rPr>
        <w:t>ԱՍՀՆ-ԳՀԽԾՁԲ-26/34</w:t>
      </w:r>
      <w:r>
        <w:rPr>
          <w:rFonts w:ascii="GHEA Grapalat" w:hAnsi="GHEA Grapalat" w:cs="Sylfaen"/>
          <w:sz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numPr>
          <w:ilvl w:val="0"/>
          <w:numId w:val="2"/>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pPr>
        <w:numPr>
          <w:ilvl w:val="0"/>
          <w:numId w:val="2"/>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2"/>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numPr>
          <w:ilvl w:val="0"/>
          <w:numId w:val="2"/>
        </w:numPr>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Sylfaen"/>
          <w:sz w:val="20"/>
          <w:lang w:val="es-ES"/>
        </w:rPr>
        <w:t xml:space="preserve"> </w:t>
      </w:r>
      <w:r>
        <w:rPr>
          <w:rFonts w:ascii="GHEA Grapalat" w:hAnsi="GHEA Grapalat" w:cs="Sylfaen"/>
          <w:sz w:val="20"/>
        </w:rPr>
        <w:t>ԱՍՀՆ-ԳՀԽԾՁԲ-26/34</w:t>
      </w:r>
      <w:r>
        <w:rPr>
          <w:rFonts w:ascii="GHEA Grapalat" w:hAnsi="GHEA Grapalat" w:cs="Sylfaen"/>
          <w:sz w:val="20"/>
          <w:lang w:val="es-ES"/>
        </w:rPr>
        <w:t xml:space="preserve">   </w:t>
      </w:r>
      <w:r>
        <w:rPr>
          <w:rFonts w:ascii="GHEA Grapalat" w:hAnsi="GHEA Grapalat" w:cs="Arial"/>
          <w:sz w:val="20"/>
          <w:szCs w:val="20"/>
          <w:lang w:val="es-ES"/>
        </w:rPr>
        <w:t>ծածկագրով գնանշման հարցման հրավերով սահմանված մասնակցության իրավունքի և որակավորման չափանիշներին ներկայացվող պահանջներին:</w:t>
      </w:r>
      <w:r>
        <w:rPr>
          <w:rFonts w:ascii="GHEA Grapalat" w:hAnsi="GHEA Grapalat" w:cs="Sylfaen"/>
          <w:sz w:val="22"/>
          <w:szCs w:val="22"/>
          <w:lang w:val="es-ES"/>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cs="Sylfaen"/>
          <w:sz w:val="20"/>
        </w:rPr>
        <w:t>ԱՍՀՆ-ԳՀԽԾՁԲ-26/34</w:t>
      </w:r>
      <w:r>
        <w:rPr>
          <w:rFonts w:ascii="GHEA Grapalat" w:hAnsi="GHEA Grapalat" w:cs="Sylfaen"/>
          <w:sz w:val="20"/>
          <w:lang w:val="af-ZA"/>
        </w:rPr>
        <w:t xml:space="preserve">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pPr>
        <w:numPr>
          <w:ilvl w:val="0"/>
          <w:numId w:val="2"/>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pPr>
        <w:numPr>
          <w:ilvl w:val="0"/>
          <w:numId w:val="2"/>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cs="Arial"/>
          <w:sz w:val="20"/>
          <w:szCs w:val="20"/>
          <w:lang w:val="es-ES"/>
        </w:rPr>
      </w:pPr>
      <w:r>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pPr>
        <w:jc w:val="both"/>
        <w:rPr>
          <w:rFonts w:ascii="GHEA Grapalat" w:hAnsi="GHEA Grapalat"/>
          <w:sz w:val="22"/>
          <w:szCs w:val="22"/>
          <w:u w:val="single"/>
          <w:lang w:val="hy-AM"/>
        </w:rPr>
      </w:pPr>
      <w:r>
        <w:rPr>
          <w:rFonts w:ascii="GHEA Grapalat" w:hAnsi="GHEA Grapalat" w:cs="Arial"/>
          <w:sz w:val="20"/>
          <w:szCs w:val="20"/>
          <w:lang w:val="es-ES"/>
        </w:rPr>
        <w:t xml:space="preserve">Ստորև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 xml:space="preserve">-ի իրական </w:t>
      </w:r>
      <w:r>
        <w:rPr>
          <w:rFonts w:ascii="GHEA Grapalat" w:hAnsi="GHEA Grapalat" w:cs="Arial"/>
          <w:sz w:val="20"/>
          <w:szCs w:val="20"/>
          <w:lang w:val="hy-AM"/>
        </w:rPr>
        <w:t>շահառուների</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cs="Sylfaen"/>
          <w:sz w:val="20"/>
          <w:lang w:val="es-ES"/>
        </w:rPr>
      </w:pPr>
    </w:p>
    <w:p>
      <w:pPr>
        <w:ind w:left="-142" w:firstLine="284"/>
        <w:jc w:val="both"/>
        <w:rPr>
          <w:rFonts w:ascii="GHEA Grapalat" w:hAnsi="GHEA Grapalat" w:cs="Sylfaen"/>
          <w:sz w:val="20"/>
          <w:lang w:val="es-ES"/>
        </w:rPr>
      </w:pPr>
      <w:r>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pPr>
        <w:jc w:val="right"/>
        <w:rPr>
          <w:rFonts w:ascii="GHEA Grapalat" w:hAnsi="GHEA Grapalat"/>
          <w:sz w:val="10"/>
          <w:szCs w:val="10"/>
          <w:lang w:val="es-ES"/>
        </w:rPr>
      </w:pPr>
    </w:p>
    <w:p>
      <w:pPr>
        <w:ind w:firstLine="708"/>
        <w:jc w:val="both"/>
        <w:rPr>
          <w:rFonts w:ascii="GHEA Grapalat" w:hAnsi="GHEA Grapalat"/>
          <w:sz w:val="20"/>
          <w:lang w:val="es-ES"/>
        </w:rPr>
      </w:pPr>
      <w:r>
        <w:rPr>
          <w:rFonts w:ascii="GHEA Grapalat" w:hAnsi="GHEA Grapalat"/>
          <w:sz w:val="20"/>
          <w:lang w:val="es-ES"/>
        </w:rPr>
        <w:t>Կից ներկայացվում է.</w:t>
      </w:r>
    </w:p>
    <w:p>
      <w:pPr>
        <w:ind w:firstLine="708"/>
        <w:jc w:val="both"/>
        <w:rPr>
          <w:rFonts w:ascii="GHEA Grapalat" w:hAnsi="GHEA Grapalat"/>
          <w:sz w:val="20"/>
          <w:lang w:val="es-ES"/>
        </w:rPr>
      </w:pP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Pr>
          <w:rFonts w:ascii="GHEA Grapalat" w:hAnsi="GHEA Grapalat"/>
          <w:sz w:val="20"/>
          <w:lang w:val="es-ES"/>
        </w:rPr>
        <w:t>:</w:t>
      </w:r>
    </w:p>
    <w:p>
      <w:pPr>
        <w:ind w:firstLine="708"/>
        <w:jc w:val="both"/>
        <w:rPr>
          <w:rFonts w:ascii="GHEA Grapalat" w:hAnsi="GHEA Grapalat"/>
          <w:sz w:val="20"/>
          <w:lang w:val="es-ES"/>
        </w:rPr>
      </w:pPr>
    </w:p>
    <w:p>
      <w:pPr>
        <w:ind w:firstLine="708"/>
        <w:jc w:val="both"/>
        <w:rPr>
          <w:rFonts w:ascii="GHEA Grapalat" w:hAnsi="GHEA Grapalat"/>
          <w:sz w:val="20"/>
          <w:lang w:val="es-ES"/>
        </w:rPr>
      </w:pPr>
    </w:p>
    <w:p>
      <w:pPr>
        <w:ind w:firstLine="708"/>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sz w:val="18"/>
          <w:szCs w:val="18"/>
          <w:lang w:val="hy-AM"/>
        </w:rPr>
      </w:pPr>
    </w:p>
    <w:p>
      <w:pPr>
        <w:jc w:val="both"/>
        <w:rPr>
          <w:rFonts w:ascii="GHEA Grapalat" w:hAnsi="GHEA Grapalat"/>
          <w:i/>
          <w:sz w:val="18"/>
          <w:szCs w:val="18"/>
          <w:lang w:val="hy-AM" w:eastAsia="ru-RU"/>
        </w:rPr>
      </w:pPr>
      <w:r>
        <w:rPr>
          <w:rFonts w:ascii="GHEA Grapalat" w:hAnsi="GHEA Grapalat"/>
          <w:i/>
          <w:sz w:val="18"/>
          <w:szCs w:val="18"/>
          <w:lang w:val="hy-AM"/>
        </w:rPr>
        <w:t>*</w:t>
      </w:r>
      <w:r>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pPr>
        <w:jc w:val="both"/>
        <w:rPr>
          <w:rFonts w:ascii="GHEA Grapalat" w:hAnsi="GHEA Grapalat"/>
          <w:i/>
          <w:sz w:val="18"/>
          <w:szCs w:val="18"/>
          <w:lang w:val="hy-AM" w:eastAsia="ru-RU"/>
        </w:rPr>
      </w:pPr>
      <w:r>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eastAsia="ru-RU"/>
        </w:rPr>
        <w:t> </w:t>
      </w:r>
      <w:r>
        <w:rPr>
          <w:rFonts w:ascii="GHEA Grapalat" w:hAnsi="GHEA Grapalat" w:cs="GHEA Grapalat"/>
          <w:i/>
          <w:sz w:val="18"/>
          <w:szCs w:val="18"/>
          <w:lang w:val="hy-AM" w:eastAsia="ru-RU"/>
        </w:rPr>
        <w:t>մասին»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օրենքի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համաձայն՝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իրավաբանական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անձանց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պետական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ռեգիստրի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գործակալությունում</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գրանցած՝</w:t>
      </w:r>
      <w:r>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pPr>
        <w:jc w:val="both"/>
        <w:rPr>
          <w:rFonts w:ascii="GHEA Grapalat" w:hAnsi="GHEA Grapalat"/>
          <w:i/>
          <w:sz w:val="18"/>
          <w:szCs w:val="18"/>
          <w:lang w:val="hy-AM" w:eastAsia="ru-RU"/>
        </w:rPr>
      </w:pPr>
      <w:r>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pPr>
        <w:pStyle w:val="FootnoteText"/>
        <w:jc w:val="both"/>
        <w:rPr>
          <w:rFonts w:ascii="GHEA Grapalat" w:hAnsi="GHEA Grapalat"/>
          <w:i/>
          <w:sz w:val="18"/>
          <w:szCs w:val="18"/>
          <w:lang w:val="hy-AM"/>
        </w:rPr>
      </w:pPr>
      <w:r>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pPr>
        <w:jc w:val="both"/>
        <w:rPr>
          <w:rFonts w:ascii="GHEA Grapalat" w:hAnsi="GHEA Grapalat" w:cs="GHEA Grapalat"/>
          <w:i/>
          <w:sz w:val="18"/>
          <w:szCs w:val="18"/>
          <w:lang w:val="hy-AM" w:eastAsia="ru-RU"/>
        </w:rPr>
      </w:pPr>
      <w:r>
        <w:rPr>
          <w:rFonts w:ascii="GHEA Grapalat" w:hAnsi="GHEA Grapalat"/>
          <w:i/>
          <w:sz w:val="18"/>
          <w:szCs w:val="18"/>
          <w:lang w:val="af-ZA" w:eastAsia="ru-RU"/>
        </w:rPr>
        <w:t xml:space="preserve">*** </w:t>
      </w:r>
      <w:bookmarkStart w:id="11" w:name="_Hlk193201768"/>
      <w:r>
        <w:rPr>
          <w:rFonts w:ascii="GHEA Grapalat" w:hAnsi="GHEA Grapalat"/>
          <w:i/>
          <w:sz w:val="18"/>
          <w:szCs w:val="18"/>
          <w:lang w:val="af-ZA" w:eastAsia="ru-RU"/>
        </w:rPr>
        <w:t>ՙՙ</w:t>
      </w:r>
      <w:r>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pPr>
        <w:pStyle w:val="BodyTextIndent3"/>
        <w:spacing w:line="240" w:lineRule="auto"/>
        <w:jc w:val="right"/>
        <w:rPr>
          <w:rFonts w:ascii="GHEA Grapalat" w:hAnsi="GHEA Grapalat"/>
          <w:b/>
          <w:lang w:val="hy-AM"/>
        </w:rPr>
      </w:pPr>
      <w:r>
        <w:rPr>
          <w:rFonts w:ascii="GHEA Grapalat" w:hAnsi="GHEA Grapalat" w:cs="Sylfaen"/>
          <w:b/>
          <w:lang w:val="hy-AM"/>
        </w:rPr>
        <w:br w:type="page"/>
      </w:r>
    </w:p>
    <w:p>
      <w:pPr>
        <w:rPr>
          <w:lang w:val="hy-AM"/>
        </w:rPr>
      </w:pPr>
      <w:bookmarkStart w:id="12" w:name="_Hlk193134475"/>
      <w:bookmarkStart w:id="13" w:name="_Hlk193201803"/>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Հավելված 1.4</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ԱՍՀՆ-ԳՀԽԾՁԲ-26/34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rPr>
          <w:lang w:val="hy-AM"/>
        </w:rPr>
      </w:pPr>
    </w:p>
    <w:p>
      <w:pPr>
        <w:rPr>
          <w:lang w:val="hy-AM"/>
        </w:rPr>
      </w:pPr>
    </w:p>
    <w:p>
      <w:pPr>
        <w:rPr>
          <w:lang w:val="hy-AM"/>
        </w:rPr>
      </w:pPr>
    </w:p>
    <w:p>
      <w:pPr>
        <w:rPr>
          <w:lang w:val="hy-AM"/>
        </w:rPr>
      </w:pPr>
    </w:p>
    <w:p>
      <w:pPr>
        <w:rPr>
          <w:i/>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ind w:left="-66"/>
        <w:jc w:val="center"/>
        <w:rPr>
          <w:rFonts w:ascii="GHEA Grapalat" w:hAnsi="GHEA Grapalat"/>
          <w:b/>
          <w:sz w:val="20"/>
          <w:lang w:val="hy-AM"/>
        </w:rPr>
      </w:pPr>
      <w:r>
        <w:rPr>
          <w:rFonts w:ascii="GHEA Grapalat" w:hAnsi="GHEA Grapalat"/>
          <w:b/>
          <w:sz w:val="20"/>
          <w:lang w:val="hy-AM"/>
        </w:rPr>
        <w:t>ՏԵՂԵԿԱՏՎՈՒԹՅՈՒՆ</w:t>
      </w:r>
    </w:p>
    <w:p>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pPr>
        <w:ind w:left="-66"/>
        <w:jc w:val="center"/>
        <w:rPr>
          <w:rFonts w:ascii="GHEA Grapalat" w:hAnsi="GHEA Grapalat"/>
          <w:b/>
          <w:sz w:val="20"/>
          <w:lang w:val="hy-AM"/>
        </w:rPr>
      </w:pPr>
    </w:p>
    <w:p>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vAlign w:val="center"/>
          </w:tcPr>
          <w:p>
            <w:pPr>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trPr>
          <w:cantSplit/>
          <w:trHeight w:val="301"/>
        </w:trPr>
        <w:tc>
          <w:tcPr>
            <w:tcW w:w="558" w:type="dxa"/>
            <w:vMerge/>
            <w:vAlign w:val="center"/>
          </w:tcPr>
          <w:p>
            <w:pPr>
              <w:jc w:val="center"/>
              <w:rPr>
                <w:rFonts w:ascii="GHEA Grapalat" w:hAnsi="GHEA Grapalat"/>
                <w:sz w:val="20"/>
                <w:lang w:val="hy-AM"/>
              </w:rPr>
            </w:pPr>
          </w:p>
        </w:tc>
        <w:tc>
          <w:tcPr>
            <w:tcW w:w="180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vAlign w:val="center"/>
          </w:tcPr>
          <w:p>
            <w:pPr>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vAlign w:val="center"/>
          </w:tcPr>
          <w:p>
            <w:pPr>
              <w:jc w:val="center"/>
              <w:rPr>
                <w:rFonts w:ascii="GHEA Grapalat" w:hAnsi="GHEA Grapalat" w:cs="Arial"/>
                <w:sz w:val="20"/>
              </w:rPr>
            </w:pPr>
            <w:r>
              <w:rPr>
                <w:rFonts w:ascii="GHEA Grapalat" w:hAnsi="GHEA Grapalat"/>
                <w:b/>
                <w:bCs/>
                <w:sz w:val="16"/>
                <w:szCs w:val="18"/>
                <w:lang w:val="es-ES"/>
              </w:rPr>
              <w:t>գործատուի անվանումը</w:t>
            </w:r>
          </w:p>
        </w:tc>
      </w:tr>
      <w:tr>
        <w:trPr>
          <w:cantSplit/>
          <w:trHeight w:val="299"/>
        </w:trPr>
        <w:tc>
          <w:tcPr>
            <w:tcW w:w="558" w:type="dxa"/>
            <w:vMerge/>
            <w:vAlign w:val="center"/>
          </w:tcPr>
          <w:p>
            <w:pPr>
              <w:jc w:val="center"/>
              <w:rPr>
                <w:rFonts w:ascii="GHEA Grapalat" w:hAnsi="GHEA Grapalat"/>
                <w:sz w:val="20"/>
                <w:lang w:val="hy-AM"/>
              </w:rPr>
            </w:pPr>
          </w:p>
        </w:tc>
        <w:tc>
          <w:tcPr>
            <w:tcW w:w="1800" w:type="dxa"/>
            <w:vMerge/>
            <w:vAlign w:val="center"/>
          </w:tcPr>
          <w:p>
            <w:pPr>
              <w:jc w:val="center"/>
              <w:rPr>
                <w:rFonts w:ascii="GHEA Grapalat" w:hAnsi="GHEA Grapalat"/>
                <w:sz w:val="20"/>
                <w:lang w:val="hy-AM"/>
              </w:rPr>
            </w:pPr>
          </w:p>
        </w:tc>
        <w:tc>
          <w:tcPr>
            <w:tcW w:w="1440" w:type="dxa"/>
            <w:vMerge/>
            <w:vAlign w:val="center"/>
          </w:tcPr>
          <w:p>
            <w:pPr>
              <w:jc w:val="center"/>
              <w:rPr>
                <w:rFonts w:ascii="GHEA Grapalat" w:hAnsi="GHEA Grapalat"/>
                <w:b/>
                <w:bCs/>
                <w:sz w:val="16"/>
                <w:szCs w:val="18"/>
                <w:lang w:val="es-ES"/>
              </w:rPr>
            </w:pPr>
          </w:p>
        </w:tc>
        <w:tc>
          <w:tcPr>
            <w:tcW w:w="1980" w:type="dxa"/>
            <w:vAlign w:val="center"/>
          </w:tcPr>
          <w:p>
            <w:pPr>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vAlign w:val="center"/>
          </w:tcPr>
          <w:p>
            <w:pPr>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vAlign w:val="center"/>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bl>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i/>
          <w:sz w:val="18"/>
          <w:lang w:val="es-ES"/>
        </w:rPr>
      </w:pPr>
    </w:p>
    <w:p>
      <w:pPr>
        <w:tabs>
          <w:tab w:val="left" w:pos="1134"/>
        </w:tabs>
        <w:ind w:firstLine="720"/>
        <w:jc w:val="both"/>
        <w:rPr>
          <w:rFonts w:ascii="GHEA Grapalat" w:hAnsi="GHEA Grapalat"/>
          <w:lang w:val="es-ES"/>
        </w:rPr>
      </w:pPr>
    </w:p>
    <w:p>
      <w:pPr>
        <w:jc w:val="both"/>
        <w:rPr>
          <w:rFonts w:ascii="GHEA Grapalat" w:hAnsi="GHEA Grapalat" w:cs="Arial"/>
          <w:sz w:val="20"/>
          <w:szCs w:val="20"/>
          <w:lang w:val="es-ES"/>
        </w:rPr>
      </w:pPr>
    </w:p>
    <w:p>
      <w:pPr>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pPr>
        <w:ind w:left="-66"/>
        <w:jc w:val="right"/>
        <w:rPr>
          <w:rFonts w:ascii="GHEA Grapalat" w:hAnsi="GHEA Grapalat"/>
          <w:sz w:val="20"/>
          <w:lang w:val="es-ES"/>
        </w:rPr>
      </w:pPr>
    </w:p>
    <w:p>
      <w:pPr>
        <w:rPr>
          <w:rFonts w:ascii="GHEA Grapalat" w:hAnsi="GHEA Grapalat"/>
          <w:sz w:val="20"/>
          <w:lang w:val="es-ES"/>
        </w:rPr>
      </w:pPr>
    </w:p>
    <w:p>
      <w:pPr>
        <w:rPr>
          <w:rFonts w:ascii="GHEA Grapalat" w:hAnsi="GHEA Grapalat"/>
          <w:sz w:val="20"/>
          <w:lang w:val="es-ES"/>
        </w:rPr>
      </w:pPr>
    </w:p>
    <w:p>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pStyle w:val="Heading3"/>
        <w:spacing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Heading3"/>
        <w:spacing w:line="240" w:lineRule="auto"/>
        <w:ind w:firstLine="567"/>
        <w:jc w:val="right"/>
        <w:rPr>
          <w:rFonts w:ascii="GHEA Grapalat" w:hAnsi="GHEA Grapalat" w:cs="Sylfaen"/>
          <w:b/>
          <w:i w:val="0"/>
          <w:lang w:val="af-ZA"/>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bookmarkEnd w:id="12"/>
    <w:p>
      <w:pPr>
        <w:rPr>
          <w:lang w:val="hy-AM"/>
        </w:rPr>
      </w:pPr>
    </w:p>
    <w:p>
      <w:pPr>
        <w:rPr>
          <w:lang w:val="hy-AM"/>
        </w:rPr>
      </w:pPr>
    </w:p>
    <w:p>
      <w:pPr>
        <w:rPr>
          <w:lang w:val="hy-AM"/>
        </w:rPr>
      </w:pPr>
    </w:p>
    <w:bookmarkEnd w:id="13"/>
    <w:p>
      <w:pPr>
        <w:pStyle w:val="BodyTextIndent3"/>
        <w:spacing w:line="240" w:lineRule="auto"/>
        <w:ind w:firstLine="0"/>
        <w:jc w:val="right"/>
        <w:rPr>
          <w:rFonts w:ascii="GHEA Grapalat" w:hAnsi="GHEA Grapalat"/>
          <w:b/>
          <w:lang w:val="hy-AM"/>
        </w:rPr>
      </w:pPr>
    </w:p>
    <w:p>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Հավելված 1.5**</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ԱՍՀՆ-ԳՀԽԾՁԲ-26/34   ծածկագրով</w:t>
      </w:r>
    </w:p>
    <w:p>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գնանշման հարցման </w:t>
      </w:r>
      <w:r>
        <w:rPr>
          <w:rFonts w:ascii="GHEA Grapalat" w:hAnsi="GHEA Grapalat" w:cs="Arial"/>
          <w:b/>
          <w:lang w:val="hy-AM"/>
        </w:rPr>
        <w:t xml:space="preserve"> </w:t>
      </w:r>
      <w:r>
        <w:rPr>
          <w:rFonts w:ascii="GHEA Grapalat" w:hAnsi="GHEA Grapalat" w:cs="Sylfaen"/>
          <w:b/>
          <w:lang w:val="hy-AM"/>
        </w:rPr>
        <w:t>հրավերի</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ՁԵՎ</w:t>
      </w:r>
    </w:p>
    <w:p>
      <w:pPr>
        <w:pStyle w:val="BodyTextIndent3"/>
        <w:tabs>
          <w:tab w:val="left" w:pos="4792"/>
        </w:tabs>
        <w:spacing w:line="240" w:lineRule="auto"/>
        <w:jc w:val="left"/>
        <w:rPr>
          <w:rFonts w:ascii="GHEA Grapalat" w:hAnsi="GHEA Grapalat" w:cs="Sylfaen"/>
          <w:b/>
          <w:lang w:val="hy-AM"/>
        </w:rPr>
      </w:pP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pPr>
        <w:pStyle w:val="BodyTextIndent3"/>
        <w:spacing w:line="240" w:lineRule="auto"/>
        <w:ind w:firstLine="0"/>
        <w:jc w:val="left"/>
        <w:rPr>
          <w:rFonts w:ascii="GHEA Grapalat" w:hAnsi="GHEA Grapalat" w:cs="Sylfaen"/>
          <w:b/>
          <w:lang w:val="hy-AM"/>
        </w:rPr>
      </w:pPr>
    </w:p>
    <w:p>
      <w:pPr>
        <w:pStyle w:val="BodyTextIndent3"/>
        <w:spacing w:line="240" w:lineRule="auto"/>
        <w:ind w:firstLine="0"/>
        <w:jc w:val="left"/>
        <w:rPr>
          <w:rFonts w:ascii="GHEA Grapalat" w:hAnsi="GHEA Grapalat" w:cs="Sylfaen"/>
          <w:b/>
          <w:lang w:val="hy-AM"/>
        </w:rPr>
      </w:pPr>
    </w:p>
    <w:p>
      <w:pPr>
        <w:ind w:left="360" w:hanging="360"/>
        <w:jc w:val="center"/>
        <w:rPr>
          <w:rFonts w:ascii="GHEA Grapalat" w:eastAsia="GHEA Grapalat" w:hAnsi="GHEA Grapalat" w:cs="GHEA Grapalat"/>
          <w:lang w:val="hy-AM"/>
        </w:rPr>
      </w:pPr>
    </w:p>
    <w:p>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Pr>
          <w:rFonts w:ascii="GHEA Grapalat" w:eastAsia="GHEA Grapalat" w:hAnsi="GHEA Grapalat" w:cs="GHEA Grapalat"/>
          <w:b/>
        </w:rPr>
        <w:t>Կազմակերպությունը</w:t>
      </w:r>
    </w:p>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անունը և ազգանունը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պաշտոնը</w:t>
            </w:r>
          </w:p>
        </w:tc>
        <w:tc>
          <w:tcPr>
            <w:tcW w:w="6180"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Հայտարարագրի ստորագրման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Հայտարարագրի էջերի քանակը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ստորագրությունը</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p>
    <w:p>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Pr>
          <w:rFonts w:ascii="GHEA Grapalat" w:eastAsia="GHEA Grapalat" w:hAnsi="GHEA Grapalat" w:cs="GHEA Grapalat"/>
          <w:b/>
        </w:rPr>
        <w:t>Բաժնետոմսերի</w:t>
      </w:r>
      <w:r>
        <w:rPr>
          <w:rFonts w:ascii="GHEA Grapalat" w:eastAsia="GHEA Grapalat" w:hAnsi="GHEA Grapalat" w:cs="GHEA Grapalat"/>
        </w:rPr>
        <w:t xml:space="preserve"> </w:t>
      </w:r>
      <w:r>
        <w:rPr>
          <w:rFonts w:ascii="GHEA Grapalat" w:eastAsia="GHEA Grapalat" w:hAnsi="GHEA Grapalat" w:cs="GHEA Grapalat"/>
          <w:b/>
        </w:rPr>
        <w:t>ցուցակման տվյալները</w:t>
      </w:r>
    </w:p>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Մասնակցության չափը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7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Անուղղակի մասնակցություն</w:t>
            </w:r>
          </w:p>
        </w:tc>
      </w:tr>
    </w:tbl>
    <w:p>
      <w:pPr>
        <w:pBdr>
          <w:top w:val="nil"/>
          <w:left w:val="nil"/>
          <w:bottom w:val="nil"/>
          <w:right w:val="nil"/>
          <w:between w:val="nil"/>
        </w:pBdr>
        <w:spacing w:before="240"/>
        <w:rPr>
          <w:rFonts w:ascii="GHEA Grapalat" w:eastAsia="GHEA Grapalat" w:hAnsi="GHEA Grapalat" w:cs="GHEA Grapalat"/>
        </w:rPr>
      </w:pPr>
    </w:p>
    <w:p>
      <w:pPr>
        <w:numPr>
          <w:ilvl w:val="0"/>
          <w:numId w:val="3"/>
        </w:numPr>
        <w:pBdr>
          <w:top w:val="nil"/>
          <w:left w:val="nil"/>
          <w:bottom w:val="nil"/>
          <w:right w:val="nil"/>
          <w:between w:val="nil"/>
        </w:pBdr>
        <w:spacing w:line="259" w:lineRule="auto"/>
        <w:rPr>
          <w:rFonts w:ascii="GHEA Grapalat" w:eastAsia="GHEA Grapalat" w:hAnsi="GHEA Grapalat" w:cs="GHEA Grapalat"/>
          <w:b/>
        </w:rPr>
      </w:pPr>
      <w:r>
        <w:rPr>
          <w:rFonts w:ascii="GHEA Grapalat" w:eastAsia="GHEA Grapalat" w:hAnsi="GHEA Grapalat" w:cs="GHEA Grapalat"/>
          <w:b/>
        </w:rPr>
        <w:t>Պետության, համայնքի կամ միջազգային կազմակերպության մասնակցությունը</w:t>
      </w:r>
    </w:p>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Համայնքի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rPr>
          <w:rFonts w:ascii="GHEA Grapalat" w:eastAsia="GHEA Grapalat" w:hAnsi="GHEA Grapalat" w:cs="GHEA Grapalat"/>
          <w:b/>
        </w:rPr>
      </w:pPr>
    </w:p>
    <w:p>
      <w:pPr>
        <w:numPr>
          <w:ilvl w:val="0"/>
          <w:numId w:val="3"/>
        </w:numPr>
        <w:pBdr>
          <w:top w:val="nil"/>
          <w:left w:val="nil"/>
          <w:bottom w:val="nil"/>
          <w:right w:val="nil"/>
          <w:between w:val="nil"/>
        </w:pBdr>
        <w:spacing w:line="259" w:lineRule="auto"/>
        <w:rPr>
          <w:rFonts w:ascii="GHEA Grapalat" w:eastAsia="GHEA Grapalat" w:hAnsi="GHEA Grapalat" w:cs="GHEA Grapalat"/>
          <w:b/>
        </w:rPr>
      </w:pPr>
      <w:r>
        <w:rPr>
          <w:rFonts w:ascii="GHEA Grapalat" w:eastAsia="GHEA Grapalat" w:hAnsi="GHEA Grapalat" w:cs="GHEA Grapalat"/>
          <w:b/>
        </w:rPr>
        <w:t>Իրական շահառուի տվյալները</w:t>
      </w:r>
    </w:p>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Ազգանունը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Ազգանունը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Քաղաքացիությունը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Ծննդյան օրը, ամիսը, տարին</w:t>
            </w:r>
          </w:p>
        </w:tc>
        <w:tc>
          <w:tcPr>
            <w:tcW w:w="6178"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Փաստաթղթի տեսակը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Փաստաթղթի համարը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Տրամադրման օրը, ամիսը, տարին</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Տրամադրող մարմինը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ՀԾՀ կամ համարժեք համարը</w:t>
            </w:r>
          </w:p>
        </w:tc>
        <w:tc>
          <w:tcPr>
            <w:tcW w:w="6178"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Մասնակցության չափը (%)</w:t>
            </w:r>
          </w:p>
        </w:tc>
        <w:tc>
          <w:tcPr>
            <w:tcW w:w="4508" w:type="dxa"/>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Իրական շահառու դառնալու օրը, ամիսը, տարին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Կազմակերպության նկատմամբ վերահսկողության իրականացումը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Առանձին </w:t>
            </w:r>
          </w:p>
          <w:p>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Փոխկապակցված անձանց հետ համատեղ</w:t>
            </w: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Այո</w:t>
            </w:r>
          </w:p>
          <w:p>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Ոչ</w:t>
            </w: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Էլ</w:t>
            </w:r>
            <w:r>
              <w:rPr>
                <w:rFonts w:ascii="Cambria Math" w:eastAsia="Cambria Math" w:hAnsi="Cambria Math" w:cs="Cambria Math"/>
              </w:rPr>
              <w:t>․</w:t>
            </w:r>
            <w:r>
              <w:rPr>
                <w:rFonts w:ascii="GHEA Grapalat" w:eastAsia="GHEA Grapalat" w:hAnsi="GHEA Grapalat" w:cs="GHEA Grapalat"/>
              </w:rPr>
              <w:t xml:space="preserve"> փոստի հասցեն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Հեռախոսահամարը</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rPr>
      </w:pPr>
      <w:r>
        <w:rPr>
          <w:rFonts w:ascii="GHEA Grapalat" w:hAnsi="GHEA Grapalat"/>
        </w:rPr>
        <w:br w:type="page"/>
      </w:r>
    </w:p>
    <w:p>
      <w:pPr>
        <w:numPr>
          <w:ilvl w:val="0"/>
          <w:numId w:val="3"/>
        </w:numPr>
        <w:pBdr>
          <w:top w:val="nil"/>
          <w:left w:val="nil"/>
          <w:bottom w:val="nil"/>
          <w:right w:val="nil"/>
          <w:between w:val="nil"/>
        </w:pBdr>
        <w:spacing w:line="259" w:lineRule="auto"/>
        <w:rPr>
          <w:rFonts w:ascii="GHEA Grapalat" w:eastAsia="GHEA Grapalat" w:hAnsi="GHEA Grapalat" w:cs="GHEA Grapalat"/>
          <w:b/>
        </w:rPr>
      </w:pPr>
      <w:r>
        <w:rPr>
          <w:rFonts w:ascii="GHEA Grapalat" w:eastAsia="GHEA Grapalat" w:hAnsi="GHEA Grapalat" w:cs="GHEA Grapalat"/>
          <w:b/>
        </w:rPr>
        <w:lastRenderedPageBreak/>
        <w:t>Միջանկյալ իրավաբանական անձինք</w:t>
      </w:r>
    </w:p>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pPr>
              <w:spacing w:before="240" w:after="240"/>
              <w:rPr>
                <w:rFonts w:ascii="GHEA Grapalat" w:eastAsia="GHEA Grapalat" w:hAnsi="GHEA Grapalat" w:cs="GHEA Grapalat"/>
              </w:rPr>
            </w:pPr>
          </w:p>
        </w:tc>
      </w:tr>
    </w:tbl>
    <w:p>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b/>
        </w:rPr>
      </w:pPr>
      <w:r>
        <w:rPr>
          <w:rFonts w:ascii="GHEA Grapalat" w:eastAsia="GHEA Grapalat" w:hAnsi="GHEA Grapalat" w:cs="GHEA Grapalat"/>
          <w:i/>
        </w:rPr>
        <w:br w:type="page"/>
      </w:r>
      <w:r>
        <w:rPr>
          <w:rFonts w:ascii="GHEA Grapalat" w:eastAsia="GHEA Grapalat" w:hAnsi="GHEA Grapalat" w:cs="GHEA Grapalat"/>
          <w:b/>
        </w:rPr>
        <w:lastRenderedPageBreak/>
        <w:t>Լրացուցիչ նշումներ</w:t>
      </w:r>
    </w:p>
    <w:p>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tc>
          <w:tcPr>
            <w:tcW w:w="9016" w:type="dxa"/>
            <w:shd w:val="clear" w:color="auto" w:fill="D9E2F3" w:themeFill="accent1" w:themeFillTint="33"/>
          </w:tcPr>
          <w:p>
            <w:pPr>
              <w:spacing w:before="240" w:after="160" w:line="259" w:lineRule="auto"/>
              <w:rPr>
                <w:rFonts w:ascii="GHEA Grapalat" w:eastAsia="GHEA Grapalat" w:hAnsi="GHEA Grapalat" w:cs="GHEA Grapalat"/>
                <w:i/>
              </w:rPr>
            </w:pPr>
            <w:r>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10187"/>
        </w:trPr>
        <w:tc>
          <w:tcPr>
            <w:tcW w:w="9016" w:type="dxa"/>
          </w:tcPr>
          <w:p>
            <w:pPr>
              <w:rPr>
                <w:rFonts w:ascii="GHEA Grapalat" w:eastAsia="GHEA Grapalat" w:hAnsi="GHEA Grapalat" w:cs="GHEA Grapalat"/>
                <w:b/>
              </w:rPr>
            </w:pPr>
          </w:p>
        </w:tc>
      </w:tr>
    </w:tbl>
    <w:p>
      <w:pPr>
        <w:pBdr>
          <w:top w:val="nil"/>
          <w:left w:val="nil"/>
          <w:bottom w:val="nil"/>
          <w:right w:val="nil"/>
          <w:between w:val="nil"/>
        </w:pBdr>
        <w:rPr>
          <w:rFonts w:ascii="GHEA Grapalat" w:eastAsia="GHEA Grapalat" w:hAnsi="GHEA Grapalat" w:cs="GHEA Grapalat"/>
          <w:b/>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pPr>
        <w:pBdr>
          <w:top w:val="nil"/>
          <w:left w:val="nil"/>
          <w:bottom w:val="nil"/>
          <w:right w:val="nil"/>
          <w:between w:val="nil"/>
        </w:pBdr>
        <w:spacing w:line="360" w:lineRule="auto"/>
        <w:ind w:left="567"/>
        <w:jc w:val="center"/>
        <w:rPr>
          <w:rFonts w:ascii="GHEA Grapalat" w:eastAsia="GHEA Grapalat" w:hAnsi="GHEA Grapalat" w:cs="GHEA Grapalat"/>
        </w:rPr>
      </w:pPr>
    </w:p>
    <w:p>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rPr>
        <w:t>․</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pPr>
        <w:numPr>
          <w:ilvl w:val="1"/>
          <w:numId w:val="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line="276" w:lineRule="auto"/>
        <w:ind w:firstLine="567"/>
        <w:jc w:val="both"/>
        <w:rPr>
          <w:rFonts w:ascii="GHEA Grapalat" w:eastAsia="GHEA Grapalat" w:hAnsi="GHEA Grapalat" w:cs="GHEA Grapalat"/>
        </w:rPr>
      </w:pPr>
    </w:p>
    <w:p>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2-րդ բաժինը (Բաժնետոմսերի ցուցակման տվյալները)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eastAsia="GHEA Grapalat" w:hAnsi="Cambria Math" w:cs="GHEA Grapalat"/>
        </w:rPr>
        <w:t>․</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rPr>
        <w:t>․</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rPr>
        <w:t>․</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Pr>
          <w:rFonts w:ascii="Cambria Math" w:eastAsia="GHEA Grapalat" w:hAnsi="Cambria Math" w:cs="GHEA Grapalat"/>
        </w:rPr>
        <w:t>․</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w:t>
      </w:r>
      <w:r>
        <w:rPr>
          <w:rFonts w:ascii="GHEA Grapalat" w:hAnsi="GHEA Grapalat" w:cs="Sylfaen"/>
          <w:i/>
          <w:sz w:val="16"/>
          <w:szCs w:val="16"/>
          <w:lang w:val="hy-AM" w:eastAsia="ru-RU"/>
        </w:rPr>
        <w:t xml:space="preserve"> 1.5</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pPr>
        <w:pStyle w:val="BodyTextIndent3"/>
        <w:spacing w:line="240" w:lineRule="auto"/>
        <w:ind w:left="360" w:firstLine="0"/>
        <w:rPr>
          <w:rFonts w:ascii="GHEA Grapalat" w:hAnsi="GHEA Grapalat" w:cs="Sylfaen"/>
          <w:i/>
          <w:lang w:val="hy-AM" w:eastAsia="ru-RU"/>
        </w:rPr>
      </w:pPr>
    </w:p>
    <w:p>
      <w:pPr>
        <w:pStyle w:val="BodyTextIndent3"/>
        <w:spacing w:line="240" w:lineRule="auto"/>
        <w:ind w:firstLine="0"/>
        <w:jc w:val="left"/>
        <w:rPr>
          <w:rFonts w:ascii="GHEA Grapalat" w:hAnsi="GHEA Grapalat" w:cs="Sylfaen"/>
          <w:b/>
          <w:lang w:val="hy-AM"/>
        </w:rPr>
      </w:pPr>
    </w:p>
    <w:p>
      <w:pPr>
        <w:pStyle w:val="BodyTextIndent3"/>
        <w:spacing w:line="240" w:lineRule="auto"/>
        <w:ind w:firstLine="0"/>
        <w:jc w:val="left"/>
        <w:rPr>
          <w:rFonts w:ascii="GHEA Grapalat" w:hAnsi="GHEA Grapalat" w:cs="Sylfaen"/>
          <w:b/>
          <w:lang w:val="hy-AM"/>
        </w:rPr>
      </w:pPr>
    </w:p>
    <w:p>
      <w:pPr>
        <w:pStyle w:val="BodyTextIndent3"/>
        <w:spacing w:line="240" w:lineRule="auto"/>
        <w:ind w:firstLine="0"/>
        <w:jc w:val="left"/>
        <w:rPr>
          <w:rFonts w:ascii="GHEA Grapalat" w:hAnsi="GHEA Grapalat" w:cs="Sylfaen"/>
          <w:b/>
          <w:lang w:val="hy-AM"/>
        </w:rPr>
      </w:pPr>
    </w:p>
    <w:p>
      <w:pPr>
        <w:pStyle w:val="BodyTextIndent3"/>
        <w:spacing w:line="240" w:lineRule="auto"/>
        <w:ind w:firstLine="0"/>
        <w:jc w:val="left"/>
        <w:rPr>
          <w:rFonts w:ascii="GHEA Grapalat" w:hAnsi="GHEA Grapalat" w:cs="Sylfaen"/>
          <w:b/>
          <w:lang w:val="hy-AM"/>
        </w:rPr>
      </w:pPr>
    </w:p>
    <w:p>
      <w:pPr>
        <w:rPr>
          <w:rFonts w:ascii="GHEA Grapalat" w:hAnsi="GHEA Grapalat" w:cs="Sylfaen"/>
          <w:b/>
          <w:sz w:val="20"/>
          <w:szCs w:val="20"/>
          <w:lang w:val="hy-AM"/>
        </w:rPr>
      </w:pPr>
    </w:p>
    <w:p>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Հավելված 2</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ԱՍՀՆ-ԳՀԽԾՁԲ-26/34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Գ Ն Ա Յ Ի Ն   Ա Ռ Ա Ջ Ա Ր Կ</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Sylfaen"/>
          <w:sz w:val="20"/>
          <w:lang w:val="hy-AM"/>
        </w:rPr>
        <w:t xml:space="preserve">ԱՍՀՆ-ԳՀԽԾՁԲ-26/34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pPr>
        <w:ind w:firstLine="567"/>
        <w:jc w:val="both"/>
        <w:rPr>
          <w:rFonts w:ascii="GHEA Grapalat" w:hAnsi="GHEA Grapalat" w:cs="Arial"/>
        </w:rPr>
      </w:pPr>
      <w:bookmarkStart w:id="15" w:name="_Hlk23147299"/>
      <w:r>
        <w:rPr>
          <w:rFonts w:ascii="GHEA Grapalat" w:hAnsi="GHEA Grapalat" w:cs="Sylfaen"/>
          <w:vertAlign w:val="superscript"/>
          <w:lang w:val="hy-AM"/>
        </w:rPr>
        <w:t xml:space="preserve">                                                                                     մասնակցի անվանումը</w:t>
      </w:r>
    </w:p>
    <w:bookmarkEnd w:id="15"/>
    <w:p>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Չափա-</w:t>
            </w:r>
          </w:p>
          <w:p>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21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hy-AM"/>
              </w:rPr>
            </w:pPr>
            <w:r>
              <w:rPr>
                <w:rFonts w:ascii="GHEA Grapalat" w:hAnsi="GHEA Grapalat"/>
                <w:b/>
                <w:bCs/>
                <w:sz w:val="16"/>
                <w:szCs w:val="18"/>
                <w:lang w:val="es-ES"/>
              </w:rPr>
              <w:t xml:space="preserve">Արժեք </w:t>
            </w:r>
          </w:p>
          <w:p>
            <w:pPr>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bCs/>
                <w:sz w:val="16"/>
                <w:szCs w:val="18"/>
                <w:lang w:val="es-ES"/>
              </w:rPr>
              <w:t>ինքնարժեքի և կանխատեսվող շահույթի հանրագումարը</w:t>
            </w:r>
            <w:r>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ԱԱՀ**</w:t>
            </w:r>
          </w:p>
          <w:p>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pPr>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pStyle w:val="BodyTextIndent3"/>
        <w:spacing w:line="240" w:lineRule="auto"/>
        <w:ind w:firstLine="0"/>
        <w:rPr>
          <w:rFonts w:ascii="GHEA Grapalat" w:hAnsi="GHEA Grapalat"/>
          <w:i/>
          <w:lang w:val="hy-AM"/>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ind w:firstLine="0"/>
        <w:rPr>
          <w:rFonts w:ascii="GHEA Grapalat" w:hAnsi="GHEA Grapalat"/>
          <w:i/>
          <w:lang w:val="es-ES" w:eastAsia="ru-RU"/>
        </w:rPr>
      </w:pPr>
    </w:p>
    <w:p>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pPr>
        <w:pStyle w:val="BodyTextIndent3"/>
        <w:spacing w:line="240" w:lineRule="auto"/>
        <w:jc w:val="right"/>
        <w:rPr>
          <w:rFonts w:ascii="GHEA Grapalat" w:hAnsi="GHEA Grapalat" w:cs="Arial"/>
          <w:b/>
          <w:lang w:val="hy-AM"/>
        </w:rPr>
      </w:pPr>
      <w:r>
        <w:rPr>
          <w:rFonts w:ascii="GHEA Grapalat" w:hAnsi="GHEA Grapalat" w:cs="Sylfaen"/>
          <w:b/>
          <w:lang w:val="hy-AM"/>
        </w:rPr>
        <w:t>ԱՍՀՆ-ԳՀԽԾՁԲ-26/34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ԵՐԱՇԽԻՔ N __________</w:t>
      </w:r>
    </w:p>
    <w:p>
      <w:pPr>
        <w:pStyle w:val="NormalWeb"/>
        <w:shd w:val="clear" w:color="auto" w:fill="FFFFFF"/>
        <w:spacing w:before="0" w:beforeAutospacing="0" w:after="0" w:afterAutospacing="0"/>
        <w:ind w:firstLine="375"/>
        <w:jc w:val="both"/>
        <w:rPr>
          <w:rStyle w:val="Strong"/>
          <w:b w:val="0"/>
          <w:bCs w:val="0"/>
          <w:lang w:val="hy-AM"/>
        </w:rPr>
      </w:pPr>
    </w:p>
    <w:p>
      <w:pPr>
        <w:pStyle w:val="NormalWeb"/>
        <w:shd w:val="clear" w:color="auto" w:fill="FFFFFF"/>
        <w:spacing w:before="0" w:beforeAutospacing="0" w:after="0" w:afterAutospacing="0"/>
        <w:ind w:firstLine="375"/>
        <w:jc w:val="both"/>
        <w:rPr>
          <w:rStyle w:val="Strong"/>
          <w:rFonts w:ascii="GHEA Grapalat" w:hAnsi="GHEA Grapalat"/>
          <w:b w:val="0"/>
          <w:bCs w:val="0"/>
          <w:u w:val="single"/>
          <w:lang w:val="hy-AM"/>
        </w:rPr>
      </w:pPr>
      <w:r>
        <w:rPr>
          <w:rStyle w:val="Strong"/>
          <w:rFonts w:ascii="GHEA Grapalat" w:hAnsi="GHEA Grapalat"/>
          <w:lang w:val="hy-AM"/>
        </w:rPr>
        <w:tab/>
        <w:t xml:space="preserve">1.Սույն երաշխիքը ինչպես նաև սույն երաշխիքի բնօրինակից արտատպված (սկանավորված) տարբերակը (այսուհետ՝ երաշխիք) հանդիսանում են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p>
    <w:p>
      <w:pPr>
        <w:pStyle w:val="NormalWeb"/>
        <w:shd w:val="clear" w:color="auto" w:fill="FFFFFF"/>
        <w:spacing w:before="0" w:beforeAutospacing="0" w:after="0" w:afterAutospacing="0"/>
        <w:ind w:left="5664" w:firstLine="708"/>
        <w:jc w:val="both"/>
        <w:rPr>
          <w:rStyle w:val="Strong"/>
          <w:b w:val="0"/>
          <w:bCs w:val="0"/>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jc w:val="both"/>
        <w:rPr>
          <w:rFonts w:ascii="GHEA Grapalat" w:hAnsi="GHEA Grapalat" w:cs="Sylfaen"/>
          <w:vertAlign w:val="superscript"/>
          <w:lang w:val="hy-AM"/>
        </w:rPr>
      </w:pPr>
      <w:r>
        <w:rPr>
          <w:rStyle w:val="Strong"/>
          <w:rFonts w:ascii="GHEA Grapalat" w:hAnsi="GHEA Grapalat"/>
          <w:lang w:val="hy-AM"/>
        </w:rPr>
        <w:t xml:space="preserve">(այսուհետ՝ բենեֆիցիար) կողմից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pPr>
        <w:pStyle w:val="NormalWeb"/>
        <w:shd w:val="clear" w:color="auto" w:fill="FFFFFF"/>
        <w:spacing w:before="0" w:beforeAutospacing="0" w:after="0" w:afterAutospacing="0"/>
        <w:jc w:val="both"/>
        <w:rPr>
          <w:rStyle w:val="Strong"/>
          <w:rFonts w:ascii="GHEA Grapalat" w:hAnsi="GHEA Grapalat"/>
          <w:b w:val="0"/>
          <w:bCs w:val="0"/>
          <w:lang w:val="hy-AM"/>
        </w:rPr>
      </w:pPr>
      <w:r>
        <w:rPr>
          <w:rStyle w:val="Strong"/>
          <w:rFonts w:ascii="GHEA Grapalat" w:hAnsi="GHEA Grapalat"/>
          <w:lang w:val="hy-AM"/>
        </w:rPr>
        <w:t xml:space="preserve">գնման ընթացակարգին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lang w:val="hy-AM"/>
        </w:rPr>
        <w:t xml:space="preserve"> (այսուհետ՝ պրինցիպալ) մասնակցելուց </w:t>
      </w:r>
    </w:p>
    <w:p>
      <w:pPr>
        <w:pStyle w:val="NormalWeb"/>
        <w:shd w:val="clear" w:color="auto" w:fill="FFFFFF"/>
        <w:spacing w:before="0" w:beforeAutospacing="0" w:after="0" w:afterAutospacing="0"/>
        <w:ind w:left="2832" w:firstLine="708"/>
        <w:jc w:val="both"/>
        <w:rPr>
          <w:rStyle w:val="Strong"/>
          <w:rFonts w:ascii="GHEA Grapalat" w:hAnsi="GHEA Grapalat"/>
          <w:b w:val="0"/>
          <w:bCs w:val="0"/>
          <w:lang w:val="hy-AM"/>
        </w:rPr>
      </w:pPr>
      <w:r>
        <w:rPr>
          <w:rFonts w:ascii="GHEA Grapalat" w:hAnsi="GHEA Grapalat" w:cs="Sylfaen"/>
          <w:vertAlign w:val="superscript"/>
          <w:lang w:val="hy-AM"/>
        </w:rPr>
        <w:t>մասնակցի անվանումը</w:t>
      </w:r>
    </w:p>
    <w:p>
      <w:pPr>
        <w:pStyle w:val="NormalWeb"/>
        <w:shd w:val="clear" w:color="auto" w:fill="FFFFFF"/>
        <w:spacing w:before="0" w:beforeAutospacing="0" w:after="0" w:afterAutospacing="0"/>
        <w:jc w:val="both"/>
        <w:rPr>
          <w:rStyle w:val="Strong"/>
          <w:rFonts w:ascii="GHEA Grapalat" w:hAnsi="GHEA Grapalat"/>
          <w:b w:val="0"/>
          <w:bCs w:val="0"/>
          <w:lang w:val="hy-AM"/>
        </w:rPr>
      </w:pPr>
      <w:r>
        <w:rPr>
          <w:rStyle w:val="Strong"/>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jc w:val="both"/>
        <w:rPr>
          <w:rStyle w:val="Strong"/>
          <w:rFonts w:ascii="GHEA Grapalat" w:hAnsi="GHEA Grapalat"/>
          <w:b w:val="0"/>
          <w:bCs w:val="0"/>
          <w:lang w:val="hy-AM"/>
        </w:rPr>
      </w:pPr>
      <w:r>
        <w:rPr>
          <w:rStyle w:val="Strong"/>
          <w:rFonts w:ascii="GHEA Grapalat" w:hAnsi="GHEA Grapalat"/>
          <w:lang w:val="hy-AM"/>
        </w:rPr>
        <w:t xml:space="preserve">2. Երաշխիքով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lang w:val="hy-AM"/>
        </w:rPr>
        <w:t xml:space="preserve"> (այսուհետ՝ երաշխիք տվող </w:t>
      </w:r>
    </w:p>
    <w:p>
      <w:pPr>
        <w:pStyle w:val="NormalWeb"/>
        <w:shd w:val="clear" w:color="auto" w:fill="FFFFFF"/>
        <w:spacing w:before="0" w:beforeAutospacing="0" w:after="0" w:afterAutospacing="0"/>
        <w:ind w:firstLine="375"/>
        <w:jc w:val="both"/>
        <w:rPr>
          <w:rStyle w:val="Strong"/>
          <w:rFonts w:ascii="GHEA Grapalat" w:hAnsi="GHEA Grapalat"/>
          <w:b w:val="0"/>
          <w:bCs w:val="0"/>
          <w:lang w:val="hy-AM"/>
        </w:rPr>
      </w:pPr>
      <w:r>
        <w:rPr>
          <w:rStyle w:val="Strong"/>
          <w:rFonts w:ascii="GHEA Grapalat" w:hAnsi="GHEA Grapalat"/>
          <w:lang w:val="hy-AM"/>
        </w:rPr>
        <w:tab/>
      </w:r>
      <w:r>
        <w:rPr>
          <w:rStyle w:val="Strong"/>
          <w:rFonts w:ascii="GHEA Grapalat" w:hAnsi="GHEA Grapalat"/>
          <w:lang w:val="hy-AM"/>
        </w:rPr>
        <w:tab/>
      </w:r>
      <w:r>
        <w:rPr>
          <w:rStyle w:val="Strong"/>
          <w:rFonts w:ascii="GHEA Grapalat" w:hAnsi="GHEA Grapalat"/>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jc w:val="both"/>
        <w:rPr>
          <w:rStyle w:val="Strong"/>
          <w:rFonts w:ascii="GHEA Grapalat" w:hAnsi="GHEA Grapalat"/>
          <w:b w:val="0"/>
          <w:bCs w:val="0"/>
          <w:u w:val="single"/>
          <w:lang w:val="hy-AM"/>
        </w:rPr>
      </w:pPr>
      <w:r>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p>
    <w:p>
      <w:pPr>
        <w:pStyle w:val="NormalWeb"/>
        <w:shd w:val="clear" w:color="auto" w:fill="FFFFFF"/>
        <w:spacing w:before="0" w:beforeAutospacing="0" w:after="0" w:afterAutospacing="0"/>
        <w:ind w:left="7080" w:firstLine="708"/>
        <w:jc w:val="both"/>
        <w:rPr>
          <w:rStyle w:val="Strong"/>
          <w:rFonts w:ascii="GHEA Grapalat" w:hAnsi="GHEA Grapalat"/>
          <w:b w:val="0"/>
          <w:bCs w:val="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jc w:val="both"/>
        <w:rPr>
          <w:rStyle w:val="Strong"/>
          <w:rFonts w:ascii="GHEA Grapalat" w:hAnsi="GHEA Grapalat"/>
          <w:b w:val="0"/>
          <w:bCs w:val="0"/>
          <w:lang w:val="hy-AM"/>
        </w:rPr>
      </w:pPr>
      <w:r>
        <w:rPr>
          <w:rStyle w:val="Strong"/>
          <w:rFonts w:ascii="GHEA Grapalat" w:hAnsi="GHEA Grapalat"/>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ԱՍՀՆ-ԳՀԽԾՁԲ-26/34   ծածկագրով 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cs="Sylfaen"/>
          <w:b/>
          <w:bCs/>
          <w:sz w:val="20"/>
          <w:lang w:val="hy-AM"/>
        </w:rPr>
        <w:t>120 (մեկ հարյուր քսան աշխատանքային  օր)</w:t>
      </w:r>
      <w:r>
        <w:rPr>
          <w:rFonts w:ascii="GHEA Grapalat" w:hAnsi="GHEA Grapalat"/>
          <w:sz w:val="20"/>
          <w:szCs w:val="20"/>
          <w:lang w:val="hy-AM"/>
        </w:rPr>
        <w:t>:</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6" w:history="1">
        <w:r>
          <w:rPr>
            <w:rStyle w:val="Hyperlink"/>
            <w:rFonts w:ascii="GHEA Grapalat" w:hAnsi="GHEA Grapalat"/>
            <w:lang w:val="en-GB"/>
          </w:rPr>
          <w:t>mariam.galtagazyan</w:t>
        </w:r>
        <w:r>
          <w:rPr>
            <w:rStyle w:val="Hyperlink"/>
            <w:rFonts w:ascii="GHEA Grapalat" w:hAnsi="GHEA Grapalat"/>
            <w:lang w:val="hy-AM"/>
          </w:rPr>
          <w:t>@mlsa.am</w:t>
        </w:r>
      </w:hyperlink>
      <w:r>
        <w:rPr>
          <w:lang w:val="hy-AM"/>
        </w:rPr>
        <w:t xml:space="preserve"> </w:t>
      </w:r>
      <w:r>
        <w:rPr>
          <w:rFonts w:ascii="GHEA Grapalat" w:hAnsi="GHEA Grapalat"/>
          <w:color w:val="000000"/>
          <w:sz w:val="20"/>
          <w:szCs w:val="20"/>
          <w:lang w:val="hy-AM"/>
        </w:rPr>
        <w:t xml:space="preserve">էլեկտրոնային փոստի հասցեին։     </w:t>
      </w:r>
    </w:p>
    <w:p>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pPr>
        <w:pStyle w:val="BodyTextIndent3"/>
        <w:spacing w:line="240" w:lineRule="auto"/>
        <w:jc w:val="right"/>
        <w:rPr>
          <w:rFonts w:ascii="GHEA Grapalat" w:hAnsi="GHEA Grapalat" w:cs="Sylfaen"/>
          <w:b/>
          <w:lang w:val="hy-AM"/>
        </w:rPr>
      </w:pPr>
    </w:p>
    <w:p>
      <w:pPr>
        <w:spacing w:after="160" w:line="259" w:lineRule="auto"/>
        <w:rPr>
          <w:rFonts w:ascii="GHEA Grapalat" w:hAnsi="GHEA Grapalat" w:cs="Sylfaen"/>
          <w:b/>
          <w:sz w:val="20"/>
          <w:szCs w:val="20"/>
          <w:lang w:val="hy-AM"/>
        </w:rPr>
      </w:pPr>
      <w:r>
        <w:rPr>
          <w:rFonts w:ascii="GHEA Grapalat" w:hAnsi="GHEA Grapalat" w:cs="Sylfaen"/>
          <w:b/>
          <w:lang w:val="hy-AM"/>
        </w:rPr>
        <w:br w:type="page"/>
      </w: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ԱՍՀՆ-ԳՀԽԾՁԲ-26/34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pStyle w:val="BodyTextIndent3"/>
        <w:spacing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lang w:val="hy-AM"/>
        </w:rPr>
      </w:pPr>
      <w:r>
        <w:rPr>
          <w:rStyle w:val="Strong"/>
          <w:rFonts w:ascii="GHEA Grapalat" w:hAnsi="GHEA Grapalat"/>
          <w:lang w:val="hy-AM"/>
        </w:rPr>
        <w:t>ԵՐԱՇԽԻՔ N __________</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Pr>
          <w:rStyle w:val="Strong"/>
          <w:rFonts w:ascii="GHEA Grapalat" w:hAnsi="GHEA Grapalat"/>
          <w:lang w:val="hy-AM"/>
        </w:rPr>
        <w:tab/>
        <w:t xml:space="preserve">1.Սույն երաշխիքը (այսուհետ՝ երաշխիք) հանդիսանում է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lang w:val="hy-AM"/>
        </w:rPr>
        <w:t xml:space="preserve">(այսուհետ՝ բենեֆիցիար) և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t xml:space="preserve">  </w:t>
      </w:r>
      <w:r>
        <w:rPr>
          <w:rStyle w:val="Strong"/>
          <w:rFonts w:ascii="GHEA Grapalat" w:hAnsi="GHEA Grapalat"/>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pPr>
        <w:pStyle w:val="NormalWeb"/>
        <w:shd w:val="clear" w:color="auto" w:fill="FFFFFF"/>
        <w:spacing w:before="0" w:beforeAutospacing="0" w:after="0" w:afterAutospacing="0"/>
        <w:rPr>
          <w:rStyle w:val="Strong"/>
          <w:rFonts w:ascii="GHEA Grapalat" w:hAnsi="GHEA Grapalat"/>
          <w:b w:val="0"/>
          <w:bCs w:val="0"/>
          <w:lang w:val="hy-AM"/>
        </w:rPr>
      </w:pPr>
      <w:r>
        <w:rPr>
          <w:rStyle w:val="Strong"/>
          <w:rFonts w:ascii="GHEA Grapalat" w:hAnsi="GHEA Grapalat"/>
          <w:lang w:val="hy-AM"/>
        </w:rPr>
        <w:t xml:space="preserve">կնքվելիք N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lang w:val="hy-AM"/>
        </w:rPr>
        <w:t xml:space="preserve">  պայմանագրից բխող պրինցիպալի </w:t>
      </w:r>
    </w:p>
    <w:p>
      <w:pPr>
        <w:pStyle w:val="NormalWeb"/>
        <w:shd w:val="clear" w:color="auto" w:fill="FFFFFF"/>
        <w:spacing w:before="0" w:beforeAutospacing="0" w:after="0" w:afterAutospacing="0"/>
        <w:ind w:firstLine="375"/>
        <w:rPr>
          <w:rStyle w:val="Strong"/>
          <w:rFonts w:ascii="GHEA Grapalat" w:hAnsi="GHEA Grapalat"/>
          <w:b w:val="0"/>
          <w:bCs w:val="0"/>
          <w:lang w:val="hy-AM"/>
        </w:rPr>
      </w:pPr>
      <w:r>
        <w:rPr>
          <w:rStyle w:val="Strong"/>
          <w:rFonts w:ascii="GHEA Grapalat" w:hAnsi="GHEA Grapalat"/>
          <w:lang w:val="hy-AM"/>
        </w:rPr>
        <w:tab/>
      </w:r>
      <w:r>
        <w:rPr>
          <w:rStyle w:val="Strong"/>
          <w:rFonts w:ascii="GHEA Grapalat" w:hAnsi="GHEA Grapalat"/>
          <w:lang w:val="hy-AM"/>
        </w:rPr>
        <w:tab/>
      </w:r>
      <w:r>
        <w:rPr>
          <w:rStyle w:val="Strong"/>
          <w:rFonts w:ascii="GHEA Grapalat" w:hAnsi="GHEA Grapalat"/>
          <w:lang w:val="hy-AM"/>
        </w:rPr>
        <w:tab/>
      </w:r>
      <w:r>
        <w:rPr>
          <w:rStyle w:val="Strong"/>
          <w:rFonts w:ascii="GHEA Grapalat" w:hAnsi="GHEA Grapalat"/>
          <w:lang w:val="hy-AM"/>
        </w:rPr>
        <w:tab/>
      </w:r>
      <w:r>
        <w:rPr>
          <w:rFonts w:ascii="GHEA Grapalat" w:hAnsi="GHEA Grapalat" w:cs="Sylfaen"/>
          <w:vertAlign w:val="superscript"/>
          <w:lang w:val="hy-AM"/>
        </w:rPr>
        <w:t>կնքվելիք պայմանագրի համարը</w:t>
      </w:r>
    </w:p>
    <w:p>
      <w:pPr>
        <w:pStyle w:val="NormalWeb"/>
        <w:shd w:val="clear" w:color="auto" w:fill="FFFFFF"/>
        <w:spacing w:before="0" w:beforeAutospacing="0" w:after="0" w:afterAutospacing="0"/>
        <w:rPr>
          <w:rStyle w:val="Strong"/>
          <w:rFonts w:ascii="GHEA Grapalat" w:hAnsi="GHEA Grapalat"/>
          <w:b w:val="0"/>
          <w:bCs w:val="0"/>
          <w:lang w:val="hy-AM"/>
        </w:rPr>
      </w:pPr>
      <w:r>
        <w:rPr>
          <w:rStyle w:val="Strong"/>
          <w:rFonts w:ascii="GHEA Grapalat" w:hAnsi="GHEA Grapalat"/>
          <w:lang w:val="hy-AM"/>
        </w:rPr>
        <w:t xml:space="preserve">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lang w:val="hy-AM"/>
        </w:rPr>
      </w:pPr>
      <w:r>
        <w:rPr>
          <w:rStyle w:val="Strong"/>
          <w:rFonts w:ascii="GHEA Grapalat" w:hAnsi="GHEA Grapalat"/>
          <w:lang w:val="hy-AM"/>
        </w:rPr>
        <w:t xml:space="preserve">2. Երաշխիքով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lang w:val="hy-AM"/>
        </w:rPr>
      </w:pPr>
      <w:r>
        <w:rPr>
          <w:rStyle w:val="Strong"/>
          <w:rFonts w:ascii="GHEA Grapalat" w:hAnsi="GHEA Grapalat"/>
          <w:lang w:val="hy-AM"/>
        </w:rPr>
        <w:tab/>
      </w:r>
      <w:r>
        <w:rPr>
          <w:rStyle w:val="Strong"/>
          <w:rFonts w:ascii="GHEA Grapalat" w:hAnsi="GHEA Grapalat"/>
          <w:lang w:val="hy-AM"/>
        </w:rPr>
        <w:tab/>
      </w:r>
      <w:r>
        <w:rPr>
          <w:rStyle w:val="Strong"/>
          <w:rFonts w:ascii="GHEA Grapalat" w:hAnsi="GHEA Grapalat"/>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u w:val="single"/>
          <w:lang w:val="hy-AM"/>
        </w:rPr>
      </w:pPr>
      <w:r>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lang w:val="hy-AM"/>
        </w:rPr>
      </w:pPr>
      <w:r>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lang w:val="hy-AM"/>
        </w:rPr>
        <w:tab/>
      </w:r>
      <w:r>
        <w:rPr>
          <w:rStyle w:val="Strong"/>
          <w:rFonts w:ascii="GHEA Grapalat" w:hAnsi="GHEA Grapalat"/>
          <w:sz w:val="20"/>
          <w:szCs w:val="20"/>
          <w:lang w:val="hy-AM"/>
        </w:rPr>
        <w:t>900008000664</w:t>
      </w:r>
      <w:r>
        <w:rPr>
          <w:rStyle w:val="Strong"/>
          <w:rFonts w:ascii="GHEA Grapalat" w:hAnsi="GHEA Grapalat"/>
          <w:lang w:val="hy-AM"/>
        </w:rPr>
        <w:tab/>
        <w:t>հաշվեհամարին փոխանցման միջոցով:</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cs="Sylfaen"/>
          <w:vertAlign w:val="superscript"/>
          <w:lang w:val="hy-AM"/>
        </w:rPr>
        <w:t>կնքվելիք պայմանագրով նախատեսված ծառայության կատարման վերջնաժամկետը, ներառյալ երաշխիքային ժամկետը</w:t>
      </w:r>
    </w:p>
    <w:p>
      <w:pPr>
        <w:pStyle w:val="ListParagraph"/>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Pr>
            <w:rStyle w:val="Hyperlink"/>
            <w:rFonts w:ascii="GHEA Grapalat" w:hAnsi="GHEA Grapalat"/>
            <w:lang w:val="en-GB"/>
          </w:rPr>
          <w:t>mariam.galtagazyan</w:t>
        </w:r>
        <w:r>
          <w:rPr>
            <w:rStyle w:val="Hyperlink"/>
            <w:rFonts w:ascii="GHEA Grapalat" w:hAnsi="GHEA Grapalat"/>
          </w:rPr>
          <w:t>@mlsa.am</w:t>
        </w:r>
      </w:hyperlink>
      <w:r>
        <w:rPr>
          <w:rStyle w:val="Hyperlink"/>
          <w:rFonts w:ascii="GHEA Grapalat" w:hAnsi="GHEA Grapalat"/>
          <w:lang w:val="en-GB"/>
        </w:rPr>
        <w:t xml:space="preserve"> </w:t>
      </w:r>
      <w:r>
        <w:rPr>
          <w:rFonts w:ascii="GHEA Grapalat" w:hAnsi="GHEA Grapalat"/>
          <w:color w:val="000000"/>
          <w:sz w:val="20"/>
          <w:szCs w:val="20"/>
          <w:lang w:val="hy-AM"/>
        </w:rPr>
        <w:t xml:space="preserve">էլեկտրոնային փոստի </w:t>
      </w:r>
      <w:r>
        <w:rPr>
          <w:rFonts w:ascii="GHEA Grapalat" w:hAnsi="GHEA Grapalat"/>
          <w:sz w:val="20"/>
          <w:szCs w:val="20"/>
          <w:lang w:val="hy-AM"/>
        </w:rPr>
        <w:t xml:space="preserve">հասցեին։     </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փոփոխությունների, լրացուցիչ համաձայնագրերի պատճենները.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lastRenderedPageBreak/>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pPr>
        <w:pStyle w:val="BodyTextIndent3"/>
        <w:spacing w:line="240" w:lineRule="auto"/>
        <w:jc w:val="center"/>
        <w:rPr>
          <w:rFonts w:ascii="GHEA Grapalat" w:hAnsi="GHEA Grapalat" w:cs="Arial"/>
          <w:b/>
          <w:lang w:val="hy-AM"/>
        </w:rPr>
      </w:pPr>
    </w:p>
    <w:p>
      <w:pPr>
        <w:pStyle w:val="BodyTextIndent3"/>
        <w:spacing w:line="240" w:lineRule="auto"/>
        <w:jc w:val="right"/>
        <w:rPr>
          <w:rFonts w:ascii="GHEA Grapalat" w:hAnsi="GHEA Grapalat"/>
          <w:szCs w:val="24"/>
          <w:lang w:val="hy-AM"/>
        </w:rPr>
      </w:pPr>
    </w:p>
    <w:p>
      <w:pPr>
        <w:pStyle w:val="FootnoteText"/>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ԱՍՀՆ-ԳՀԽԾՁԲ-26/34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pStyle w:val="BodyTextIndent"/>
        <w:spacing w:line="240" w:lineRule="auto"/>
        <w:ind w:firstLine="0"/>
        <w:rPr>
          <w:rFonts w:ascii="GHEA Grapalat" w:hAnsi="GHEA Grapalat" w:cs="GHEA Grapalat"/>
          <w:lang w:val="pt-BR"/>
        </w:rPr>
      </w:pPr>
      <w:r>
        <w:rPr>
          <w:rFonts w:ascii="GHEA Grapalat" w:hAnsi="GHEA Grapalat" w:cs="GHEA Grapalat"/>
          <w:i w:val="0"/>
          <w:lang w:val="pt-BR"/>
        </w:rPr>
        <w:t>1.1 Ընկերությունը մասնակցում է ՀՀ</w:t>
      </w:r>
      <w:r>
        <w:rPr>
          <w:rFonts w:ascii="GHEA Grapalat" w:hAnsi="GHEA Grapalat"/>
          <w:i w:val="0"/>
          <w:lang w:val="af-ZA"/>
        </w:rPr>
        <w:t xml:space="preserve"> աշխատանքի և սոցիալական հարցերի նախարարություն</w:t>
      </w:r>
      <w:r>
        <w:rPr>
          <w:rFonts w:ascii="GHEA Grapalat" w:hAnsi="GHEA Grapalat" w:cs="GHEA Grapalat"/>
          <w:lang w:val="pt-BR"/>
        </w:rPr>
        <w:t xml:space="preserve">  (այսուհետ` Պատվիրատու) կողմից  կազմակերպված` </w:t>
      </w:r>
      <w:r>
        <w:rPr>
          <w:rFonts w:ascii="GHEA Grapalat" w:hAnsi="GHEA Grapalat" w:cs="Sylfaen"/>
          <w:lang w:val="hy-AM"/>
        </w:rPr>
        <w:t xml:space="preserve">ԱՍՀՆ-ԳՀԽԾՁԲ-26/34  </w:t>
      </w:r>
      <w:r>
        <w:rPr>
          <w:rFonts w:ascii="GHEA Grapalat" w:hAnsi="GHEA Grapalat" w:cs="Sylfaen"/>
          <w:i w:val="0"/>
          <w:lang w:val="hy-AM"/>
        </w:rPr>
        <w:t xml:space="preserve"> </w:t>
      </w:r>
      <w:r>
        <w:rPr>
          <w:rFonts w:ascii="GHEA Grapalat" w:hAnsi="GHEA Grapalat" w:cs="GHEA Grapalat"/>
          <w:lang w:val="pt-BR"/>
        </w:rPr>
        <w:t xml:space="preserve">ծածկագրով գնման ընթացակարգին: </w:t>
      </w:r>
    </w:p>
    <w:p>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 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b/>
                <w:sz w:val="20"/>
                <w:szCs w:val="20"/>
                <w:lang w:val="hy-AM"/>
              </w:rPr>
              <w:t xml:space="preserve"> </w:t>
            </w:r>
            <w:r>
              <w:rPr>
                <w:rFonts w:ascii="GHEA Grapalat" w:hAnsi="GHEA Grapalat" w:cs="Arial"/>
                <w:sz w:val="20"/>
                <w:szCs w:val="20"/>
              </w:rPr>
              <w:t xml:space="preserve"> ՀՀ աշխատանքի և սոցիալական հարցերի նախարարություն</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olor w:val="000000"/>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b/>
                <w:sz w:val="20"/>
                <w:szCs w:val="20"/>
                <w:lang w:val="hy-AM"/>
              </w:rPr>
              <w:t xml:space="preserve"> ՀՀ </w:t>
            </w:r>
            <w:r>
              <w:rPr>
                <w:rFonts w:ascii="GHEA Grapalat" w:hAnsi="GHEA Grapalat" w:cs="Sylfaen"/>
                <w:b/>
                <w:sz w:val="20"/>
                <w:szCs w:val="20"/>
              </w:rPr>
              <w:t>ՖՆ</w:t>
            </w:r>
            <w:r>
              <w:rPr>
                <w:rFonts w:ascii="GHEA Grapalat" w:hAnsi="GHEA Grapalat" w:cs="Sylfaen"/>
                <w:b/>
                <w:sz w:val="20"/>
                <w:szCs w:val="20"/>
                <w:lang w:val="hy-AM"/>
              </w:rPr>
              <w:t xml:space="preserve"> գործառնական վարչություն</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 xml:space="preserve">` </w:t>
            </w:r>
            <w:r>
              <w:t xml:space="preserve"> </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sz w:val="20"/>
                <w:szCs w:val="20"/>
              </w:rPr>
            </w:pPr>
            <w:r>
              <w:rPr>
                <w:rFonts w:ascii="GHEA Grapalat" w:hAnsi="GHEA Grapalat" w:cs="Tahoma"/>
                <w:sz w:val="20"/>
                <w:szCs w:val="20"/>
              </w:rPr>
              <w:t>/____________________/</w:t>
            </w:r>
          </w:p>
          <w:p>
            <w:pPr>
              <w:rPr>
                <w:rFonts w:ascii="GHEA Grapalat" w:hAnsi="GHEA Grapalat" w:cs="Tahoma"/>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sz w:val="20"/>
                <w:szCs w:val="20"/>
              </w:rPr>
              <w:t xml:space="preserve">                                               /____________________/</w:t>
            </w:r>
          </w:p>
          <w:p>
            <w:pPr>
              <w:jc w:val="right"/>
              <w:rPr>
                <w:rFonts w:ascii="GHEA Grapalat" w:hAnsi="GHEA Grapalat" w:cs="Tahoma"/>
                <w:sz w:val="20"/>
                <w:szCs w:val="20"/>
              </w:rPr>
            </w:pPr>
          </w:p>
          <w:p>
            <w:pPr>
              <w:jc w:val="right"/>
              <w:rPr>
                <w:rFonts w:ascii="GHEA Grapalat" w:hAnsi="GHEA Grapalat" w:cs="Tahoma"/>
                <w:sz w:val="20"/>
                <w:szCs w:val="20"/>
              </w:rPr>
            </w:pPr>
          </w:p>
          <w:p>
            <w:pPr>
              <w:jc w:val="right"/>
              <w:rPr>
                <w:rFonts w:ascii="GHEA Grapalat" w:hAnsi="GHEA Grapalat" w:cs="Sylfaen"/>
                <w:sz w:val="20"/>
                <w:szCs w:val="20"/>
              </w:rPr>
            </w:pPr>
            <w:r>
              <w:rPr>
                <w:rFonts w:ascii="GHEA Grapalat" w:hAnsi="GHEA Grapalat" w:cs="Tahoma"/>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pPr>
              <w:jc w:val="right"/>
              <w:rPr>
                <w:rFonts w:ascii="GHEA Grapalat" w:hAnsi="GHEA Grapalat" w:cs="Tahoma"/>
                <w:sz w:val="20"/>
                <w:szCs w:val="20"/>
              </w:rPr>
            </w:pPr>
          </w:p>
          <w:p>
            <w:pPr>
              <w:jc w:val="right"/>
              <w:rPr>
                <w:rFonts w:ascii="GHEA Grapalat" w:hAnsi="GHEA Grapalat" w:cs="Tahoma"/>
                <w:sz w:val="20"/>
                <w:szCs w:val="20"/>
              </w:rPr>
            </w:pPr>
          </w:p>
          <w:p>
            <w:pPr>
              <w:jc w:val="right"/>
              <w:rPr>
                <w:rFonts w:ascii="GHEA Grapalat" w:hAnsi="GHEA Grapalat" w:cs="Tahoma"/>
                <w:sz w:val="20"/>
                <w:szCs w:val="20"/>
              </w:rPr>
            </w:pPr>
            <w:r>
              <w:rPr>
                <w:rFonts w:ascii="GHEA Grapalat" w:hAnsi="GHEA Grapalat" w:cs="Tahoma"/>
                <w:sz w:val="20"/>
                <w:szCs w:val="20"/>
              </w:rPr>
              <w:t>/____________________/</w:t>
            </w:r>
          </w:p>
          <w:p>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pPr>
              <w:rPr>
                <w:rFonts w:ascii="GHEA Grapalat" w:hAnsi="GHEA Grapalat" w:cs="Sylfaen"/>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Նշված դաշտի/</w:t>
            </w:r>
          </w:p>
          <w:p>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Վավերապայմանը</w:t>
            </w:r>
          </w:p>
          <w:p>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ոչ պարտադիր</w:t>
            </w:r>
          </w:p>
          <w:p>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rPr>
      </w:pPr>
    </w:p>
    <w:p>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ԱՍՀՆ-ԳՀԽԾՁԲ-26/34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pStyle w:val="BodyTextIndent3"/>
        <w:spacing w:line="240" w:lineRule="auto"/>
        <w:jc w:val="right"/>
        <w:rPr>
          <w:rFonts w:ascii="GHEA Grapalat" w:hAnsi="GHEA Grapalat" w:cs="Sylfaen"/>
          <w:b/>
          <w:lang w:val="hy-AM"/>
        </w:rPr>
      </w:pPr>
    </w:p>
    <w:p>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ԾԱՌԱՅՈՒԹՅՈՒՆՆԵՐԻ  ՄԱՏՈՒՑՄԱՆ</w:t>
      </w:r>
    </w:p>
    <w:p>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pPr>
        <w:jc w:val="both"/>
        <w:rPr>
          <w:rFonts w:ascii="GHEA Grapalat" w:hAnsi="GHEA Grapalat"/>
          <w:i/>
          <w:sz w:val="20"/>
          <w:lang w:val="hy-AM" w:eastAsia="zh-CN"/>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w:t>
      </w:r>
      <w:r>
        <w:rPr>
          <w:rFonts w:ascii="GHEA Grapalat" w:hAnsi="GHEA Grapalat" w:cs="Sylfaen"/>
          <w:sz w:val="20"/>
          <w:szCs w:val="20"/>
          <w:lang w:val="hy-AM"/>
        </w:rPr>
        <w:t>Կատարողը ստանձնում է 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ծառայության</w:t>
      </w:r>
      <w:r>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pPr>
        <w:ind w:firstLine="720"/>
        <w:jc w:val="both"/>
        <w:rPr>
          <w:rFonts w:ascii="GHEA Grapalat" w:hAnsi="GHEA Grapalat" w:cs="Sylfaen"/>
          <w:sz w:val="20"/>
          <w:lang w:val="hy-AM"/>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lastRenderedPageBreak/>
        <w:t>2.3 Կատարողն իրավունք ունի`</w:t>
      </w:r>
    </w:p>
    <w:p>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pPr>
        <w:ind w:firstLine="720"/>
        <w:jc w:val="both"/>
        <w:rPr>
          <w:rFonts w:ascii="GHEA Grapalat" w:hAnsi="GHEA Grapalat"/>
          <w:sz w:val="20"/>
          <w:lang w:val="hy-AM"/>
        </w:rPr>
      </w:pPr>
      <w:r>
        <w:rPr>
          <w:rFonts w:ascii="GHEA Grapalat" w:hAnsi="GHEA Grapalat"/>
          <w:sz w:val="20"/>
          <w:lang w:val="hy-AM"/>
        </w:rPr>
        <w:t>2.4.4 նախագծային փաստաթղթերի մշակման ժամանակ`</w:t>
      </w:r>
    </w:p>
    <w:p>
      <w:pPr>
        <w:ind w:firstLine="720"/>
        <w:jc w:val="both"/>
        <w:rPr>
          <w:rFonts w:ascii="GHEA Grapalat" w:hAnsi="GHEA Grapalat"/>
          <w:sz w:val="20"/>
          <w:lang w:val="hy-AM"/>
        </w:rPr>
      </w:pPr>
      <w:r>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ՀՀ կառավարության 04.05.2017թ. N 526-Ն որոշմամբ հաստատված «Գնումների գործընթացի կազմակերպման» կարգի 22-րդ կետի պահանջներին համապատասխան,</w:t>
      </w:r>
    </w:p>
    <w:p>
      <w:pPr>
        <w:ind w:firstLine="720"/>
        <w:jc w:val="both"/>
        <w:rPr>
          <w:rFonts w:ascii="GHEA Grapalat" w:hAnsi="GHEA Grapalat"/>
          <w:sz w:val="20"/>
          <w:lang w:val="hy-AM"/>
        </w:rPr>
      </w:pPr>
      <w:r>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pPr>
        <w:ind w:firstLine="720"/>
        <w:jc w:val="both"/>
        <w:rPr>
          <w:rFonts w:ascii="GHEA Grapalat" w:hAnsi="GHEA Grapalat"/>
          <w:sz w:val="20"/>
          <w:lang w:val="hy-AM"/>
        </w:rPr>
      </w:pPr>
      <w:r>
        <w:rPr>
          <w:rFonts w:ascii="GHEA Grapalat" w:hAnsi="GHEA Grapalat"/>
          <w:sz w:val="20"/>
          <w:lang w:val="hy-AM"/>
        </w:rPr>
        <w:t>գ. ներկայացնել աշխատանքների առանձին տեսակների կատարման օրացուցային ժամանակացույցը,</w:t>
      </w:r>
    </w:p>
    <w:p>
      <w:pPr>
        <w:ind w:firstLine="720"/>
        <w:jc w:val="both"/>
        <w:rPr>
          <w:rFonts w:ascii="GHEA Grapalat" w:hAnsi="GHEA Grapalat"/>
          <w:sz w:val="20"/>
          <w:lang w:val="hy-AM"/>
        </w:rPr>
      </w:pPr>
      <w:r>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pPr>
        <w:ind w:firstLine="720"/>
        <w:jc w:val="both"/>
        <w:rPr>
          <w:rFonts w:ascii="GHEA Grapalat" w:hAnsi="GHEA Grapalat" w:cs="Sylfaen"/>
          <w:b/>
          <w:sz w:val="20"/>
          <w:lang w:val="hy-AM"/>
        </w:rPr>
      </w:pPr>
    </w:p>
    <w:p>
      <w:pPr>
        <w:ind w:firstLine="720"/>
        <w:jc w:val="both"/>
        <w:rPr>
          <w:rFonts w:ascii="GHEA Grapalat" w:hAnsi="GHEA Grapalat"/>
          <w:sz w:val="20"/>
          <w:lang w:val="hy-AM"/>
        </w:rPr>
      </w:pPr>
      <w:r>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sz w:val="20"/>
          <w:lang w:val="hy-AM"/>
        </w:rPr>
        <w:footnoteReference w:id="4"/>
      </w:r>
      <w:r>
        <w:rPr>
          <w:rFonts w:ascii="GHEA Grapalat" w:hAnsi="GHEA Grapalat"/>
          <w:sz w:val="20"/>
          <w:lang w:val="hy-AM"/>
        </w:rPr>
        <w:t xml:space="preserve"> </w:t>
      </w:r>
    </w:p>
    <w:p>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r>
        <w:rPr>
          <w:rFonts w:ascii="GHEA Grapalat" w:hAnsi="GHEA Grapalat" w:cs="Sylfaen"/>
          <w:b/>
          <w:bCs/>
          <w:sz w:val="20"/>
          <w:szCs w:val="20"/>
          <w:lang w:val="hy-AM"/>
        </w:rPr>
        <w:t>Ծառայության</w:t>
      </w:r>
      <w:r>
        <w:rPr>
          <w:rFonts w:ascii="GHEA Grapalat" w:hAnsi="GHEA Grapalat"/>
          <w:b/>
          <w:bCs/>
          <w:i/>
          <w:iCs/>
          <w:color w:val="000000" w:themeColor="text1"/>
          <w:sz w:val="20"/>
          <w:szCs w:val="20"/>
          <w:lang w:val="hy-AM"/>
        </w:rPr>
        <w:t xml:space="preserve"> </w:t>
      </w:r>
      <w:r>
        <w:rPr>
          <w:rFonts w:ascii="GHEA Grapalat" w:hAnsi="GHEA Grapalat"/>
          <w:b/>
          <w:bCs/>
          <w:i/>
          <w:iCs/>
          <w:color w:val="000000" w:themeColor="text1"/>
          <w:sz w:val="20"/>
          <w:szCs w:val="20"/>
          <w:lang w:val="hy-AM"/>
        </w:rPr>
        <w:lastRenderedPageBreak/>
        <w:t>դիմաց վճարումը կիրականացվի պարզ փորձաքննության դրական եզրակացությունից հետո պայմանագրի գումարի 80 տոկոսը, իսկ մնացած մասը՝ 20 տոկոսը՝ ՇՄԱԳ և համալիր փորձաքննության դրական եզրակացությունից հետո:</w:t>
      </w:r>
    </w:p>
    <w:p>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5"/>
      </w:r>
    </w:p>
    <w:p>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pPr>
        <w:ind w:firstLine="720"/>
        <w:jc w:val="both"/>
        <w:rPr>
          <w:rFonts w:ascii="GHEA Grapalat" w:hAnsi="GHEA Grapalat"/>
          <w:b/>
          <w:bCs/>
          <w:i/>
          <w:iCs/>
          <w:color w:val="000000" w:themeColor="text1"/>
          <w:sz w:val="20"/>
          <w:szCs w:val="20"/>
          <w:lang w:val="hy-AM"/>
        </w:rPr>
      </w:pPr>
      <w:r>
        <w:rPr>
          <w:rFonts w:ascii="GHEA Grapalat" w:hAnsi="GHEA Grapalat" w:cs="Sylfaen"/>
          <w:sz w:val="20"/>
          <w:lang w:val="hy-AM"/>
        </w:rPr>
        <w:t xml:space="preserve">4.1.1 </w:t>
      </w:r>
      <w:r>
        <w:rPr>
          <w:rFonts w:ascii="GHEA Grapalat" w:hAnsi="GHEA Grapalat"/>
          <w:b/>
          <w:bCs/>
          <w:i/>
          <w:iCs/>
          <w:color w:val="000000" w:themeColor="text1"/>
          <w:sz w:val="20"/>
          <w:szCs w:val="20"/>
          <w:lang w:val="hy-AM"/>
        </w:rPr>
        <w:t xml:space="preserve">Պայմանագրի գնի 80 տոկոսը, Պատվիրատուն փոխանցում է Կատարողի բանկային հաշվին պարզ փորձաքննության դրական եզրակացությունից հետո, մնացած մասը՝ 20 տոկոսը՝ ՇՄԱԳ և համալիր փորձաքննության դրական եզրակացությունից հետո։ </w:t>
      </w:r>
    </w:p>
    <w:p>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pPr>
        <w:ind w:firstLine="720"/>
        <w:jc w:val="both"/>
        <w:rPr>
          <w:rFonts w:ascii="GHEA Grapalat" w:hAnsi="GHEA Grapalat" w:cs="Sylfaen"/>
          <w:sz w:val="20"/>
          <w:lang w:val="hy-AM"/>
        </w:rPr>
      </w:pPr>
    </w:p>
    <w:p>
      <w:pPr>
        <w:ind w:firstLine="720"/>
        <w:jc w:val="both"/>
        <w:rPr>
          <w:rFonts w:ascii="GHEA Grapalat" w:hAnsi="GHEA Grapalat" w:cs="Sylfaen"/>
          <w:sz w:val="20"/>
          <w:lang w:val="hy-AM"/>
        </w:rPr>
      </w:pPr>
    </w:p>
    <w:p>
      <w:pPr>
        <w:pStyle w:val="ListParagraph"/>
        <w:numPr>
          <w:ilvl w:val="0"/>
          <w:numId w:val="24"/>
        </w:numPr>
        <w:contextualSpacing/>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6"/>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pPr>
        <w:ind w:firstLine="720"/>
        <w:jc w:val="both"/>
        <w:rPr>
          <w:rFonts w:ascii="GHEA Grapalat" w:hAnsi="GHEA Grapalat" w:cs="Sylfaen"/>
          <w:sz w:val="20"/>
          <w:lang w:val="hy-AM"/>
        </w:rPr>
      </w:pPr>
      <w:r>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pPr>
        <w:ind w:firstLine="720"/>
        <w:jc w:val="both"/>
        <w:rPr>
          <w:rFonts w:ascii="GHEA Grapalat" w:hAnsi="GHEA Grapalat" w:cs="Sylfaen"/>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Pr>
          <w:rFonts w:ascii="GHEA Grapalat" w:hAnsi="GHEA Grapalat"/>
          <w:sz w:val="20"/>
          <w:lang w:val="pt-BR"/>
        </w:rPr>
        <w:t>:</w:t>
      </w:r>
      <w:r>
        <w:rPr>
          <w:rStyle w:val="FootnoteReference"/>
          <w:rFonts w:ascii="GHEA Grapalat" w:hAnsi="GHEA Grapalat"/>
          <w:sz w:val="20"/>
          <w:lang w:val="pt-BR"/>
        </w:rPr>
        <w:footnoteReference w:id="7"/>
      </w:r>
    </w:p>
    <w:p>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8"/>
      </w:r>
    </w:p>
    <w:p>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pPr>
        <w:tabs>
          <w:tab w:val="left" w:pos="1276"/>
        </w:tabs>
        <w:jc w:val="both"/>
        <w:rPr>
          <w:rFonts w:ascii="GHEA Grapalat" w:hAnsi="GHEA Grapalat" w:cs="Sylfaen"/>
          <w:sz w:val="20"/>
          <w:u w:val="single"/>
          <w:lang w:val="hy-AM"/>
        </w:rPr>
      </w:pPr>
    </w:p>
    <w:p>
      <w:pPr>
        <w:jc w:val="both"/>
        <w:rPr>
          <w:rFonts w:ascii="GHEA Grapalat" w:hAnsi="GHEA Grapalat"/>
          <w:sz w:val="20"/>
          <w:szCs w:val="20"/>
          <w:lang w:val="hy-AM" w:eastAsia="ru-RU"/>
        </w:rPr>
      </w:pPr>
    </w:p>
    <w:p>
      <w:pPr>
        <w:spacing w:line="276" w:lineRule="auto"/>
        <w:rPr>
          <w:rFonts w:ascii="GHEA Grapalat" w:hAnsi="GHEA Grapalat"/>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pPr>
        <w:jc w:val="both"/>
        <w:rPr>
          <w:rFonts w:ascii="GHEA Grapalat" w:hAnsi="GHEA Grapalat"/>
          <w:i/>
          <w:sz w:val="20"/>
          <w:lang w:val="hy-AM" w:eastAsia="zh-CN"/>
        </w:rPr>
      </w:pPr>
      <w:r>
        <w:rPr>
          <w:rFonts w:ascii="GHEA Grapalat" w:hAnsi="GHEA Grapalat"/>
          <w:i/>
          <w:sz w:val="20"/>
          <w:lang w:val="hy-AM" w:eastAsia="zh-CN"/>
        </w:rPr>
        <w:t xml:space="preserve"> </w:t>
      </w:r>
    </w:p>
    <w:p>
      <w:pPr>
        <w:jc w:val="both"/>
        <w:rPr>
          <w:rFonts w:ascii="GHEA Grapalat" w:hAnsi="GHEA Grapalat"/>
          <w:i/>
          <w:sz w:val="20"/>
          <w:lang w:val="hy-AM" w:eastAsia="zh-CN"/>
        </w:rPr>
      </w:pPr>
    </w:p>
    <w:p>
      <w:pPr>
        <w:jc w:val="both"/>
        <w:rPr>
          <w:rFonts w:ascii="GHEA Grapalat" w:hAnsi="GHEA Grapalat"/>
          <w:i/>
          <w:sz w:val="20"/>
          <w:lang w:val="hy-AM" w:eastAsia="zh-CN"/>
        </w:rPr>
      </w:pPr>
    </w:p>
    <w:p>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tc>
          <w:tcPr>
            <w:tcW w:w="4536" w:type="dxa"/>
          </w:tcPr>
          <w:p>
            <w:pPr>
              <w:jc w:val="center"/>
              <w:rPr>
                <w:rFonts w:ascii="GHEA Grapalat" w:hAnsi="GHEA Grapalat"/>
                <w:b/>
                <w:sz w:val="20"/>
                <w:lang w:val="hy-AM"/>
              </w:rPr>
            </w:pPr>
            <w:r>
              <w:rPr>
                <w:rFonts w:ascii="GHEA Grapalat" w:hAnsi="GHEA Grapalat"/>
                <w:b/>
                <w:sz w:val="20"/>
                <w:lang w:val="hy-AM"/>
              </w:rPr>
              <w:t>Պ Ա Տ Վ Ի Ր Ա Տ ՈՒ</w:t>
            </w:r>
          </w:p>
          <w:p>
            <w:pPr>
              <w:rPr>
                <w:rFonts w:ascii="GHEA Grapalat" w:hAnsi="GHEA Grapalat"/>
                <w:sz w:val="20"/>
                <w:lang w:val="hy-AM"/>
              </w:rPr>
            </w:pPr>
            <w:r>
              <w:rPr>
                <w:rFonts w:ascii="GHEA Grapalat" w:hAnsi="GHEA Grapalat"/>
                <w:sz w:val="20"/>
                <w:lang w:val="hy-AM"/>
              </w:rPr>
              <w:t xml:space="preserve">           --------------------------------------------</w:t>
            </w:r>
          </w:p>
          <w:p>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 xml:space="preserve">                                         Կ.Տ.</w:t>
            </w:r>
          </w:p>
          <w:p>
            <w:pPr>
              <w:rPr>
                <w:rFonts w:ascii="GHEA Grapalat" w:hAnsi="GHEA Grapalat"/>
                <w:sz w:val="20"/>
                <w:lang w:val="pt-BR"/>
              </w:rPr>
            </w:pPr>
          </w:p>
          <w:p>
            <w:pPr>
              <w:rPr>
                <w:rFonts w:ascii="GHEA Grapalat" w:hAnsi="GHEA Grapalat"/>
                <w:sz w:val="20"/>
                <w:lang w:val="pt-BR"/>
              </w:rPr>
            </w:pPr>
          </w:p>
        </w:tc>
        <w:tc>
          <w:tcPr>
            <w:tcW w:w="4111" w:type="dxa"/>
          </w:tcPr>
          <w:p>
            <w:pPr>
              <w:spacing w:line="360" w:lineRule="auto"/>
              <w:jc w:val="center"/>
              <w:rPr>
                <w:rFonts w:ascii="GHEA Grapalat" w:hAnsi="GHEA Grapalat"/>
                <w:b/>
                <w:sz w:val="20"/>
                <w:lang w:val="nb-NO"/>
              </w:rPr>
            </w:pPr>
            <w:r>
              <w:rPr>
                <w:rFonts w:ascii="GHEA Grapalat" w:hAnsi="GHEA Grapalat"/>
                <w:b/>
                <w:sz w:val="20"/>
                <w:lang w:val="nb-NO"/>
              </w:rPr>
              <w:t>Կ Ա Տ Ա Ր Ո Ղ</w:t>
            </w: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 xml:space="preserve">                                        Կ.Տ</w:t>
            </w:r>
          </w:p>
        </w:tc>
      </w:tr>
    </w:tbl>
    <w:p>
      <w:pPr>
        <w:ind w:firstLine="709"/>
        <w:jc w:val="center"/>
        <w:rPr>
          <w:rFonts w:ascii="GHEA Grapalat" w:hAnsi="GHEA Grapalat"/>
          <w:b/>
          <w:sz w:val="20"/>
          <w:lang w:val="nb-NO"/>
        </w:rPr>
      </w:pPr>
    </w:p>
    <w:p>
      <w:pPr>
        <w:ind w:firstLine="709"/>
        <w:rPr>
          <w:rFonts w:ascii="GHEA Grapalat" w:hAnsi="GHEA Grapalat" w:cs="Sylfaen"/>
          <w:sz w:val="20"/>
          <w:szCs w:val="20"/>
          <w:lang w:val="pt-BR"/>
        </w:rPr>
      </w:pPr>
    </w:p>
    <w:p>
      <w:pPr>
        <w:ind w:firstLine="709"/>
        <w:rPr>
          <w:rFonts w:ascii="GHEA Grapalat" w:hAnsi="GHEA Grapalat" w:cs="Sylfaen"/>
          <w:sz w:val="20"/>
          <w:szCs w:val="20"/>
          <w:lang w:val="pt-BR"/>
        </w:rPr>
      </w:pPr>
    </w:p>
    <w:p>
      <w:pPr>
        <w:ind w:firstLine="709"/>
        <w:rPr>
          <w:rFonts w:ascii="GHEA Grapalat" w:hAnsi="GHEA Grapalat" w:cs="Sylfaen"/>
          <w:sz w:val="20"/>
          <w:szCs w:val="20"/>
          <w:lang w:val="pt-BR"/>
        </w:rPr>
      </w:pPr>
    </w:p>
    <w:p>
      <w:pPr>
        <w:ind w:firstLine="709"/>
        <w:rPr>
          <w:rFonts w:ascii="GHEA Grapalat" w:hAnsi="GHEA Grapalat" w:cs="Sylfaen"/>
          <w:sz w:val="20"/>
          <w:szCs w:val="20"/>
          <w:lang w:val="nb-NO"/>
        </w:rPr>
      </w:pPr>
      <w:r>
        <w:rPr>
          <w:rFonts w:ascii="GHEA Grapalat" w:hAnsi="GHEA Grapalat" w:cs="Sylfaen"/>
          <w:sz w:val="20"/>
          <w:szCs w:val="20"/>
          <w:lang w:val="pt-BR"/>
        </w:rPr>
        <w:t>Անհրաժեշտության</w:t>
      </w:r>
      <w:r>
        <w:rPr>
          <w:rFonts w:ascii="GHEA Grapalat" w:hAnsi="GHEA Grapalat" w:cs="Sylfaen"/>
          <w:sz w:val="20"/>
          <w:szCs w:val="20"/>
          <w:lang w:val="nb-NO"/>
        </w:rPr>
        <w:t xml:space="preserve"> </w:t>
      </w:r>
      <w:r>
        <w:rPr>
          <w:rFonts w:ascii="GHEA Grapalat" w:hAnsi="GHEA Grapalat" w:cs="Sylfaen"/>
          <w:sz w:val="20"/>
          <w:szCs w:val="20"/>
          <w:lang w:val="pt-BR"/>
        </w:rPr>
        <w:t>դեպքում</w:t>
      </w:r>
      <w:r>
        <w:rPr>
          <w:rFonts w:ascii="GHEA Grapalat" w:hAnsi="GHEA Grapalat" w:cs="Sylfaen"/>
          <w:sz w:val="20"/>
          <w:szCs w:val="20"/>
          <w:lang w:val="nb-NO"/>
        </w:rPr>
        <w:t xml:space="preserve"> </w:t>
      </w:r>
      <w:r>
        <w:rPr>
          <w:rFonts w:ascii="GHEA Grapalat" w:hAnsi="GHEA Grapalat" w:cs="Sylfaen"/>
          <w:sz w:val="20"/>
          <w:szCs w:val="20"/>
          <w:lang w:val="pt-BR"/>
        </w:rPr>
        <w:t>պայմանագրում</w:t>
      </w:r>
      <w:r>
        <w:rPr>
          <w:rFonts w:ascii="GHEA Grapalat" w:hAnsi="GHEA Grapalat" w:cs="Sylfaen"/>
          <w:sz w:val="20"/>
          <w:szCs w:val="20"/>
          <w:lang w:val="nb-NO"/>
        </w:rPr>
        <w:t xml:space="preserve"> </w:t>
      </w:r>
      <w:r>
        <w:rPr>
          <w:rFonts w:ascii="GHEA Grapalat" w:hAnsi="GHEA Grapalat" w:cs="Sylfaen"/>
          <w:sz w:val="20"/>
          <w:szCs w:val="20"/>
          <w:lang w:val="pt-BR"/>
        </w:rPr>
        <w:t>կարող</w:t>
      </w:r>
      <w:r>
        <w:rPr>
          <w:rFonts w:ascii="GHEA Grapalat" w:hAnsi="GHEA Grapalat" w:cs="Sylfaen"/>
          <w:sz w:val="20"/>
          <w:szCs w:val="20"/>
          <w:lang w:val="nb-NO"/>
        </w:rPr>
        <w:t xml:space="preserve"> </w:t>
      </w:r>
      <w:r>
        <w:rPr>
          <w:rFonts w:ascii="GHEA Grapalat" w:hAnsi="GHEA Grapalat" w:cs="Sylfaen"/>
          <w:sz w:val="20"/>
          <w:szCs w:val="20"/>
          <w:lang w:val="pt-BR"/>
        </w:rPr>
        <w:t>են</w:t>
      </w:r>
      <w:r>
        <w:rPr>
          <w:rFonts w:ascii="GHEA Grapalat" w:hAnsi="GHEA Grapalat" w:cs="Sylfaen"/>
          <w:sz w:val="20"/>
          <w:szCs w:val="20"/>
          <w:lang w:val="nb-NO"/>
        </w:rPr>
        <w:t xml:space="preserve"> </w:t>
      </w:r>
      <w:r>
        <w:rPr>
          <w:rFonts w:ascii="GHEA Grapalat" w:hAnsi="GHEA Grapalat" w:cs="Sylfaen"/>
          <w:sz w:val="20"/>
          <w:szCs w:val="20"/>
          <w:lang w:val="pt-BR"/>
        </w:rPr>
        <w:t>ներառվել</w:t>
      </w:r>
      <w:r>
        <w:rPr>
          <w:rFonts w:ascii="GHEA Grapalat" w:hAnsi="GHEA Grapalat" w:cs="Sylfaen"/>
          <w:sz w:val="20"/>
          <w:szCs w:val="20"/>
          <w:lang w:val="nb-NO"/>
        </w:rPr>
        <w:t xml:space="preserve"> </w:t>
      </w:r>
      <w:r>
        <w:rPr>
          <w:rFonts w:ascii="GHEA Grapalat" w:hAnsi="GHEA Grapalat" w:cs="Sylfaen"/>
          <w:sz w:val="20"/>
          <w:szCs w:val="20"/>
          <w:lang w:val="pt-BR"/>
        </w:rPr>
        <w:t>ՀՀ</w:t>
      </w:r>
      <w:r>
        <w:rPr>
          <w:rFonts w:ascii="GHEA Grapalat" w:hAnsi="GHEA Grapalat" w:cs="Sylfaen"/>
          <w:sz w:val="20"/>
          <w:szCs w:val="20"/>
          <w:lang w:val="nb-NO"/>
        </w:rPr>
        <w:t xml:space="preserve"> </w:t>
      </w:r>
      <w:r>
        <w:rPr>
          <w:rFonts w:ascii="GHEA Grapalat" w:hAnsi="GHEA Grapalat" w:cs="Sylfaen"/>
          <w:sz w:val="20"/>
          <w:szCs w:val="20"/>
          <w:lang w:val="pt-BR"/>
        </w:rPr>
        <w:t>օրենսդրությանը</w:t>
      </w:r>
      <w:r>
        <w:rPr>
          <w:rFonts w:ascii="GHEA Grapalat" w:hAnsi="GHEA Grapalat" w:cs="Sylfaen"/>
          <w:sz w:val="20"/>
          <w:szCs w:val="20"/>
          <w:lang w:val="nb-NO"/>
        </w:rPr>
        <w:t xml:space="preserve"> </w:t>
      </w:r>
      <w:r>
        <w:rPr>
          <w:rFonts w:ascii="GHEA Grapalat" w:hAnsi="GHEA Grapalat" w:cs="Sylfaen"/>
          <w:sz w:val="20"/>
          <w:szCs w:val="20"/>
          <w:lang w:val="pt-BR"/>
        </w:rPr>
        <w:t>չհակասող</w:t>
      </w:r>
      <w:r>
        <w:rPr>
          <w:rFonts w:ascii="GHEA Grapalat" w:hAnsi="GHEA Grapalat" w:cs="Sylfaen"/>
          <w:sz w:val="20"/>
          <w:szCs w:val="20"/>
          <w:lang w:val="nb-NO"/>
        </w:rPr>
        <w:t xml:space="preserve"> </w:t>
      </w:r>
      <w:r>
        <w:rPr>
          <w:rFonts w:ascii="GHEA Grapalat" w:hAnsi="GHEA Grapalat" w:cs="Sylfaen"/>
          <w:sz w:val="20"/>
          <w:szCs w:val="20"/>
          <w:lang w:val="pt-BR"/>
        </w:rPr>
        <w:t>դրույթներ</w:t>
      </w:r>
      <w:r>
        <w:rPr>
          <w:rFonts w:ascii="GHEA Grapalat" w:hAnsi="GHEA Grapalat" w:cs="Sylfaen"/>
          <w:sz w:val="20"/>
          <w:szCs w:val="20"/>
          <w:lang w:val="nb-NO"/>
        </w:rPr>
        <w:t>։</w:t>
      </w:r>
    </w:p>
    <w:p>
      <w:pPr>
        <w:autoSpaceDE w:val="0"/>
        <w:autoSpaceDN w:val="0"/>
        <w:adjustRightInd w:val="0"/>
        <w:jc w:val="right"/>
        <w:rPr>
          <w:rFonts w:ascii="GHEA Grapalat" w:hAnsi="GHEA Grapalat" w:cs="TimesArmenianPSMT"/>
          <w:sz w:val="20"/>
          <w:szCs w:val="20"/>
          <w:lang w:val="nb-NO"/>
        </w:rPr>
      </w:pPr>
    </w:p>
    <w:p>
      <w:pPr>
        <w:rPr>
          <w:rFonts w:ascii="GHEA Grapalat" w:hAnsi="GHEA Grapalat"/>
          <w:sz w:val="20"/>
          <w:szCs w:val="20"/>
          <w:lang w:val="hy-AM"/>
        </w:rPr>
      </w:pPr>
    </w:p>
    <w:p>
      <w:pPr>
        <w:jc w:val="right"/>
        <w:rPr>
          <w:rFonts w:ascii="GHEA Grapalat" w:hAnsi="GHEA Grapalat"/>
          <w:sz w:val="18"/>
          <w:lang w:val="hy-AM"/>
        </w:rPr>
      </w:pPr>
      <w:r>
        <w:rPr>
          <w:rFonts w:ascii="GHEA Grapalat" w:hAnsi="GHEA Grapalat"/>
          <w:i/>
          <w:sz w:val="18"/>
          <w:lang w:val="hy-AM"/>
        </w:rPr>
        <w:br w:type="page"/>
      </w:r>
      <w:r>
        <w:rPr>
          <w:rFonts w:ascii="GHEA Grapalat" w:hAnsi="GHEA Grapalat"/>
          <w:sz w:val="20"/>
          <w:szCs w:val="20"/>
          <w:lang w:val="hy-AM"/>
        </w:rPr>
        <w:lastRenderedPageBreak/>
        <w:t>Հավելված N 1</w:t>
      </w:r>
    </w:p>
    <w:p>
      <w:pPr>
        <w:jc w:val="right"/>
        <w:rPr>
          <w:rFonts w:ascii="GHEA Grapalat" w:hAnsi="GHEA Grapalat"/>
          <w:sz w:val="20"/>
          <w:szCs w:val="20"/>
          <w:lang w:val="hy-AM"/>
        </w:rPr>
      </w:pPr>
      <w:r>
        <w:rPr>
          <w:rFonts w:ascii="GHEA Grapalat" w:hAnsi="GHEA Grapalat"/>
          <w:sz w:val="20"/>
          <w:szCs w:val="20"/>
          <w:lang w:val="hy-AM"/>
        </w:rPr>
        <w:t xml:space="preserve">.        .20 թ. կնքված </w:t>
      </w:r>
    </w:p>
    <w:p>
      <w:pPr>
        <w:jc w:val="right"/>
        <w:rPr>
          <w:rFonts w:ascii="GHEA Grapalat" w:hAnsi="GHEA Grapalat"/>
          <w:sz w:val="20"/>
          <w:szCs w:val="20"/>
          <w:lang w:val="hy-AM"/>
        </w:rPr>
      </w:pPr>
      <w:r>
        <w:rPr>
          <w:rFonts w:ascii="GHEA Grapalat" w:hAnsi="GHEA Grapalat"/>
          <w:sz w:val="20"/>
          <w:szCs w:val="20"/>
          <w:lang w:val="hy-AM"/>
        </w:rPr>
        <w:t xml:space="preserve">  գնման պայմանագրի</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w:t>
      </w:r>
    </w:p>
    <w:p>
      <w:pPr>
        <w:jc w:val="right"/>
        <w:rPr>
          <w:rFonts w:ascii="GHEA Grapalat" w:hAnsi="GHEA Grapalat"/>
          <w:sz w:val="20"/>
          <w:lang w:val="hy-AM"/>
        </w:rPr>
      </w:pPr>
    </w:p>
    <w:p>
      <w:pPr>
        <w:jc w:val="right"/>
        <w:rPr>
          <w:rFonts w:ascii="GHEA Grapalat" w:hAnsi="GHEA Grapalat"/>
          <w:sz w:val="18"/>
          <w:szCs w:val="18"/>
          <w:lang w:val="hy-AM"/>
        </w:rPr>
      </w:pPr>
      <w:r>
        <w:rPr>
          <w:rFonts w:ascii="GHEA Grapalat" w:hAnsi="GHEA Grapalat"/>
          <w:sz w:val="18"/>
          <w:szCs w:val="18"/>
          <w:lang w:val="hy-AM"/>
        </w:rPr>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430"/>
      </w:tblGrid>
      <w:tr>
        <w:trPr>
          <w:trHeight w:val="543"/>
        </w:trPr>
        <w:tc>
          <w:tcPr>
            <w:tcW w:w="10980" w:type="dxa"/>
            <w:gridSpan w:val="7"/>
          </w:tcPr>
          <w:p>
            <w:pPr>
              <w:jc w:val="center"/>
              <w:rPr>
                <w:rFonts w:ascii="GHEA Grapalat" w:hAnsi="GHEA Grapalat"/>
                <w:sz w:val="18"/>
              </w:rPr>
            </w:pPr>
            <w:r>
              <w:rPr>
                <w:rFonts w:ascii="GHEA Grapalat" w:hAnsi="GHEA Grapalat"/>
                <w:sz w:val="18"/>
              </w:rPr>
              <w:t>Ծառայության</w:t>
            </w:r>
          </w:p>
        </w:tc>
      </w:tr>
      <w:tr>
        <w:trPr>
          <w:trHeight w:val="219"/>
        </w:trPr>
        <w:tc>
          <w:tcPr>
            <w:tcW w:w="1474" w:type="dxa"/>
            <w:vMerge w:val="restart"/>
            <w:vAlign w:val="center"/>
          </w:tcPr>
          <w:p>
            <w:pPr>
              <w:jc w:val="center"/>
              <w:rPr>
                <w:rFonts w:ascii="GHEA Grapalat" w:hAnsi="GHEA Grapalat"/>
                <w:sz w:val="18"/>
              </w:rPr>
            </w:pPr>
            <w:r>
              <w:rPr>
                <w:rFonts w:ascii="GHEA Grapalat" w:hAnsi="GHEA Grapalat"/>
                <w:sz w:val="18"/>
              </w:rPr>
              <w:t>հրավերով նախատեսված չափաբաժնի համարը</w:t>
            </w:r>
          </w:p>
        </w:tc>
        <w:tc>
          <w:tcPr>
            <w:tcW w:w="1766" w:type="dxa"/>
            <w:vMerge w:val="restart"/>
            <w:vAlign w:val="center"/>
          </w:tcPr>
          <w:p>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pPr>
              <w:jc w:val="center"/>
              <w:rPr>
                <w:rFonts w:ascii="GHEA Grapalat" w:hAnsi="GHEA Grapalat"/>
                <w:sz w:val="18"/>
              </w:rPr>
            </w:pPr>
            <w:r>
              <w:rPr>
                <w:rFonts w:ascii="GHEA Grapalat" w:hAnsi="GHEA Grapalat"/>
                <w:sz w:val="18"/>
              </w:rPr>
              <w:t>չափման միավորը</w:t>
            </w:r>
          </w:p>
        </w:tc>
        <w:tc>
          <w:tcPr>
            <w:tcW w:w="1350" w:type="dxa"/>
            <w:vMerge w:val="restart"/>
            <w:vAlign w:val="center"/>
          </w:tcPr>
          <w:p>
            <w:pPr>
              <w:jc w:val="center"/>
              <w:rPr>
                <w:rFonts w:ascii="GHEA Grapalat" w:hAnsi="GHEA Grapalat"/>
                <w:sz w:val="18"/>
              </w:rPr>
            </w:pPr>
            <w:r>
              <w:rPr>
                <w:rFonts w:ascii="GHEA Grapalat" w:hAnsi="GHEA Grapalat"/>
                <w:sz w:val="18"/>
              </w:rPr>
              <w:t>ընդհանուր գինը/ՀՀ դրամ</w:t>
            </w:r>
          </w:p>
        </w:tc>
        <w:tc>
          <w:tcPr>
            <w:tcW w:w="1170" w:type="dxa"/>
            <w:vMerge w:val="restart"/>
            <w:vAlign w:val="center"/>
          </w:tcPr>
          <w:p>
            <w:pPr>
              <w:jc w:val="center"/>
              <w:rPr>
                <w:rFonts w:ascii="GHEA Grapalat" w:hAnsi="GHEA Grapalat"/>
                <w:sz w:val="18"/>
              </w:rPr>
            </w:pPr>
            <w:r>
              <w:rPr>
                <w:rFonts w:ascii="GHEA Grapalat" w:hAnsi="GHEA Grapalat"/>
                <w:sz w:val="18"/>
              </w:rPr>
              <w:t>ընդհանուր քանակը</w:t>
            </w:r>
          </w:p>
        </w:tc>
        <w:tc>
          <w:tcPr>
            <w:tcW w:w="4050" w:type="dxa"/>
            <w:gridSpan w:val="2"/>
            <w:vAlign w:val="center"/>
          </w:tcPr>
          <w:p>
            <w:pPr>
              <w:jc w:val="center"/>
              <w:rPr>
                <w:rFonts w:ascii="GHEA Grapalat" w:hAnsi="GHEA Grapalat"/>
                <w:sz w:val="18"/>
              </w:rPr>
            </w:pPr>
            <w:r>
              <w:rPr>
                <w:rFonts w:ascii="GHEA Grapalat" w:hAnsi="GHEA Grapalat"/>
                <w:sz w:val="18"/>
              </w:rPr>
              <w:t>մատուցման</w:t>
            </w:r>
          </w:p>
        </w:tc>
      </w:tr>
      <w:tr>
        <w:trPr>
          <w:trHeight w:val="445"/>
        </w:trPr>
        <w:tc>
          <w:tcPr>
            <w:tcW w:w="1474" w:type="dxa"/>
            <w:vMerge/>
            <w:tcBorders>
              <w:bottom w:val="single" w:sz="4" w:space="0" w:color="auto"/>
            </w:tcBorders>
            <w:vAlign w:val="center"/>
          </w:tcPr>
          <w:p>
            <w:pPr>
              <w:jc w:val="center"/>
              <w:rPr>
                <w:rFonts w:ascii="GHEA Grapalat" w:hAnsi="GHEA Grapalat"/>
                <w:sz w:val="18"/>
              </w:rPr>
            </w:pPr>
          </w:p>
        </w:tc>
        <w:tc>
          <w:tcPr>
            <w:tcW w:w="1766" w:type="dxa"/>
            <w:vMerge/>
            <w:tcBorders>
              <w:bottom w:val="single" w:sz="4" w:space="0" w:color="auto"/>
            </w:tcBorders>
            <w:vAlign w:val="center"/>
          </w:tcPr>
          <w:p>
            <w:pPr>
              <w:jc w:val="center"/>
              <w:rPr>
                <w:rFonts w:ascii="GHEA Grapalat" w:hAnsi="GHEA Grapalat"/>
                <w:sz w:val="18"/>
              </w:rPr>
            </w:pPr>
          </w:p>
        </w:tc>
        <w:tc>
          <w:tcPr>
            <w:tcW w:w="1170" w:type="dxa"/>
            <w:vMerge/>
            <w:tcBorders>
              <w:bottom w:val="single" w:sz="4" w:space="0" w:color="auto"/>
            </w:tcBorders>
            <w:vAlign w:val="center"/>
          </w:tcPr>
          <w:p>
            <w:pPr>
              <w:jc w:val="center"/>
              <w:rPr>
                <w:rFonts w:ascii="GHEA Grapalat" w:hAnsi="GHEA Grapalat"/>
                <w:sz w:val="18"/>
              </w:rPr>
            </w:pPr>
          </w:p>
        </w:tc>
        <w:tc>
          <w:tcPr>
            <w:tcW w:w="1350" w:type="dxa"/>
            <w:vMerge/>
            <w:tcBorders>
              <w:bottom w:val="single" w:sz="4" w:space="0" w:color="auto"/>
            </w:tcBorders>
            <w:vAlign w:val="center"/>
          </w:tcPr>
          <w:p>
            <w:pPr>
              <w:jc w:val="center"/>
              <w:rPr>
                <w:rFonts w:ascii="GHEA Grapalat" w:hAnsi="GHEA Grapalat"/>
                <w:sz w:val="18"/>
              </w:rPr>
            </w:pPr>
          </w:p>
        </w:tc>
        <w:tc>
          <w:tcPr>
            <w:tcW w:w="1170" w:type="dxa"/>
            <w:vMerge/>
            <w:tcBorders>
              <w:bottom w:val="single" w:sz="4" w:space="0" w:color="auto"/>
            </w:tcBorders>
            <w:vAlign w:val="center"/>
          </w:tcPr>
          <w:p>
            <w:pPr>
              <w:jc w:val="center"/>
              <w:rPr>
                <w:rFonts w:ascii="GHEA Grapalat" w:hAnsi="GHEA Grapalat"/>
                <w:sz w:val="18"/>
              </w:rPr>
            </w:pPr>
          </w:p>
        </w:tc>
        <w:tc>
          <w:tcPr>
            <w:tcW w:w="1620" w:type="dxa"/>
            <w:tcBorders>
              <w:bottom w:val="single" w:sz="4" w:space="0" w:color="auto"/>
            </w:tcBorders>
            <w:vAlign w:val="center"/>
          </w:tcPr>
          <w:p>
            <w:pPr>
              <w:jc w:val="center"/>
              <w:rPr>
                <w:rFonts w:ascii="GHEA Grapalat" w:hAnsi="GHEA Grapalat"/>
                <w:sz w:val="18"/>
              </w:rPr>
            </w:pPr>
            <w:r>
              <w:rPr>
                <w:rFonts w:ascii="GHEA Grapalat" w:hAnsi="GHEA Grapalat"/>
                <w:sz w:val="18"/>
              </w:rPr>
              <w:t>հասցեն</w:t>
            </w:r>
          </w:p>
        </w:tc>
        <w:tc>
          <w:tcPr>
            <w:tcW w:w="2430" w:type="dxa"/>
            <w:tcBorders>
              <w:bottom w:val="single" w:sz="4" w:space="0" w:color="auto"/>
            </w:tcBorders>
            <w:vAlign w:val="center"/>
          </w:tcPr>
          <w:p>
            <w:pPr>
              <w:jc w:val="center"/>
              <w:rPr>
                <w:rFonts w:ascii="GHEA Grapalat" w:hAnsi="GHEA Grapalat"/>
                <w:sz w:val="18"/>
              </w:rPr>
            </w:pPr>
            <w:r>
              <w:rPr>
                <w:rFonts w:ascii="GHEA Grapalat" w:hAnsi="GHEA Grapalat"/>
                <w:sz w:val="18"/>
              </w:rPr>
              <w:t>Ժամկետը</w:t>
            </w:r>
          </w:p>
        </w:tc>
      </w:tr>
      <w:tr>
        <w:trPr>
          <w:trHeight w:val="2769"/>
        </w:trPr>
        <w:tc>
          <w:tcPr>
            <w:tcW w:w="1474" w:type="dxa"/>
            <w:tcBorders>
              <w:bottom w:val="single" w:sz="4" w:space="0" w:color="auto"/>
            </w:tcBorders>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w:t>
            </w:r>
          </w:p>
        </w:tc>
        <w:tc>
          <w:tcPr>
            <w:tcW w:w="1766" w:type="dxa"/>
            <w:tcBorders>
              <w:bottom w:val="single" w:sz="4" w:space="0" w:color="auto"/>
            </w:tcBorders>
            <w:vAlign w:val="center"/>
          </w:tcPr>
          <w:p>
            <w:pPr>
              <w:jc w:val="center"/>
              <w:rPr>
                <w:rFonts w:ascii="GHEA Grapalat" w:hAnsi="GHEA Grapalat"/>
                <w:color w:val="000000"/>
                <w:sz w:val="18"/>
                <w:szCs w:val="18"/>
                <w:lang w:val="en-GB"/>
              </w:rPr>
            </w:pPr>
            <w:r>
              <w:rPr>
                <w:rFonts w:ascii="GHEA Grapalat" w:hAnsi="GHEA Grapalat"/>
                <w:color w:val="000000"/>
                <w:sz w:val="18"/>
                <w:szCs w:val="18"/>
                <w:lang w:val="hy-AM"/>
              </w:rPr>
              <w:t>71241200/50</w:t>
            </w:r>
            <w:r>
              <w:rPr>
                <w:rFonts w:ascii="GHEA Grapalat" w:hAnsi="GHEA Grapalat"/>
                <w:color w:val="000000"/>
                <w:sz w:val="18"/>
                <w:szCs w:val="18"/>
                <w:lang w:val="en-GB"/>
              </w:rPr>
              <w:t>7</w:t>
            </w:r>
          </w:p>
        </w:tc>
        <w:tc>
          <w:tcPr>
            <w:tcW w:w="1170" w:type="dxa"/>
            <w:tcBorders>
              <w:bottom w:val="single" w:sz="4" w:space="0" w:color="auto"/>
            </w:tcBorders>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ՀՀ դրամ</w:t>
            </w:r>
          </w:p>
        </w:tc>
        <w:tc>
          <w:tcPr>
            <w:tcW w:w="1350" w:type="dxa"/>
            <w:tcBorders>
              <w:bottom w:val="single" w:sz="4" w:space="0" w:color="auto"/>
            </w:tcBorders>
            <w:vAlign w:val="center"/>
          </w:tcPr>
          <w:p>
            <w:pPr>
              <w:jc w:val="center"/>
              <w:rPr>
                <w:rFonts w:ascii="GHEA Grapalat" w:hAnsi="GHEA Grapalat"/>
                <w:color w:val="000000"/>
                <w:sz w:val="18"/>
                <w:szCs w:val="18"/>
                <w:lang w:val="hy-AM"/>
              </w:rPr>
            </w:pPr>
          </w:p>
        </w:tc>
        <w:tc>
          <w:tcPr>
            <w:tcW w:w="1170" w:type="dxa"/>
            <w:tcBorders>
              <w:bottom w:val="single" w:sz="4" w:space="0" w:color="auto"/>
            </w:tcBorders>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w:t>
            </w:r>
          </w:p>
        </w:tc>
        <w:tc>
          <w:tcPr>
            <w:tcW w:w="1620" w:type="dxa"/>
            <w:tcBorders>
              <w:bottom w:val="single" w:sz="4" w:space="0" w:color="auto"/>
            </w:tcBorders>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ՀՀ Արարատի մարզ, Մասիս համայնք, Նոր Խարբերդ գյուղ, 1-ին փողոց 38</w:t>
            </w:r>
          </w:p>
        </w:tc>
        <w:tc>
          <w:tcPr>
            <w:tcW w:w="2430" w:type="dxa"/>
            <w:tcBorders>
              <w:bottom w:val="single" w:sz="4" w:space="0" w:color="auto"/>
            </w:tcBorders>
            <w:vAlign w:val="center"/>
          </w:tcPr>
          <w:p>
            <w:pPr>
              <w:pStyle w:val="ListParagraph"/>
              <w:ind w:left="-20"/>
              <w:rPr>
                <w:rFonts w:ascii="GHEA Grapalat" w:hAnsi="GHEA Grapalat"/>
                <w:color w:val="000000"/>
                <w:sz w:val="18"/>
                <w:szCs w:val="18"/>
                <w:lang w:val="en-US"/>
              </w:rPr>
            </w:pPr>
            <w:r>
              <w:rPr>
                <w:rFonts w:ascii="GHEA Grapalat" w:hAnsi="GHEA Grapalat"/>
                <w:color w:val="000000"/>
                <w:sz w:val="18"/>
                <w:szCs w:val="18"/>
                <w:lang w:val="en-US"/>
              </w:rPr>
              <w:t xml:space="preserve">ա. </w:t>
            </w:r>
            <w:r>
              <w:rPr>
                <w:rFonts w:ascii="GHEA Grapalat" w:hAnsi="GHEA Grapalat"/>
                <w:color w:val="000000"/>
                <w:sz w:val="18"/>
                <w:szCs w:val="18"/>
                <w:lang w:val="hy-AM"/>
              </w:rPr>
              <w:t>ֆինանսական միջոցները հատկացնելու համաձայնագիրը կնքելուց</w:t>
            </w:r>
            <w:r>
              <w:rPr>
                <w:rFonts w:ascii="GHEA Grapalat" w:hAnsi="GHEA Grapalat"/>
                <w:color w:val="000000"/>
                <w:sz w:val="18"/>
                <w:szCs w:val="18"/>
                <w:lang w:val="en-US"/>
              </w:rPr>
              <w:t xml:space="preserve"> և ՃՀԱ-ն հատկացնելուց հետո աշխատանքային ՆՆՓ-ն </w:t>
            </w:r>
            <w:r>
              <w:rPr>
                <w:rFonts w:ascii="GHEA Grapalat" w:hAnsi="GHEA Grapalat"/>
                <w:color w:val="000000"/>
                <w:sz w:val="18"/>
                <w:szCs w:val="18"/>
                <w:lang w:val="hy-AM"/>
              </w:rPr>
              <w:t>պատվիրատուին ներկայացվում է 120 օրացույցային օրվա ընթացքում, բայց ոչ ուշ</w:t>
            </w:r>
            <w:r>
              <w:rPr>
                <w:rFonts w:ascii="GHEA Grapalat" w:hAnsi="GHEA Grapalat"/>
                <w:color w:val="000000"/>
                <w:sz w:val="18"/>
                <w:szCs w:val="18"/>
                <w:lang w:val="en-US"/>
              </w:rPr>
              <w:t xml:space="preserve"> քան</w:t>
            </w:r>
            <w:r>
              <w:rPr>
                <w:rFonts w:ascii="GHEA Grapalat" w:hAnsi="GHEA Grapalat"/>
                <w:color w:val="000000"/>
                <w:sz w:val="18"/>
                <w:szCs w:val="18"/>
                <w:lang w:val="hy-AM"/>
              </w:rPr>
              <w:t xml:space="preserve">  </w:t>
            </w:r>
            <w:r>
              <w:rPr>
                <w:rFonts w:ascii="GHEA Grapalat" w:hAnsi="GHEA Grapalat"/>
                <w:color w:val="000000"/>
                <w:sz w:val="18"/>
                <w:szCs w:val="18"/>
                <w:lang w:val="en-US"/>
              </w:rPr>
              <w:t>15</w:t>
            </w:r>
            <w:r>
              <w:rPr>
                <w:rFonts w:ascii="GHEA Grapalat" w:hAnsi="GHEA Grapalat"/>
                <w:color w:val="000000"/>
                <w:sz w:val="18"/>
                <w:szCs w:val="18"/>
                <w:lang w:val="hy-AM"/>
              </w:rPr>
              <w:t>.1</w:t>
            </w:r>
            <w:r>
              <w:rPr>
                <w:rFonts w:ascii="GHEA Grapalat" w:hAnsi="GHEA Grapalat"/>
                <w:color w:val="000000"/>
                <w:sz w:val="18"/>
                <w:szCs w:val="18"/>
                <w:lang w:val="en-US"/>
              </w:rPr>
              <w:t>1</w:t>
            </w:r>
            <w:r>
              <w:rPr>
                <w:rFonts w:ascii="GHEA Grapalat" w:hAnsi="GHEA Grapalat"/>
                <w:color w:val="000000"/>
                <w:sz w:val="18"/>
                <w:szCs w:val="18"/>
                <w:lang w:val="hy-AM"/>
              </w:rPr>
              <w:t>.2026թ.</w:t>
            </w:r>
            <w:r>
              <w:rPr>
                <w:rFonts w:ascii="GHEA Grapalat" w:hAnsi="GHEA Grapalat"/>
                <w:color w:val="000000"/>
                <w:sz w:val="18"/>
                <w:szCs w:val="18"/>
                <w:lang w:val="en-US"/>
              </w:rPr>
              <w:t>:</w:t>
            </w:r>
          </w:p>
          <w:p>
            <w:pPr>
              <w:pStyle w:val="ListParagraph"/>
              <w:ind w:left="-20"/>
              <w:rPr>
                <w:rFonts w:ascii="GHEA Grapalat" w:hAnsi="GHEA Grapalat"/>
                <w:color w:val="000000"/>
                <w:sz w:val="18"/>
                <w:szCs w:val="18"/>
                <w:lang w:val="en-US"/>
              </w:rPr>
            </w:pPr>
            <w:r>
              <w:rPr>
                <w:rFonts w:ascii="GHEA Grapalat" w:hAnsi="GHEA Grapalat"/>
                <w:color w:val="000000"/>
                <w:sz w:val="18"/>
                <w:szCs w:val="18"/>
                <w:lang w:val="en-US"/>
              </w:rPr>
              <w:t>բ. ՆՆՓ-ի պարզ փորձաքննության դրական եզրակացությունը ստանալուց հետո՝ ՇՄԱԳ և համալիր փորձաքննութ-յուն անցած ՆՆՓ-ն պատվիրատուին ներկայացվում է դրանց անցկացման համար սահմանված ժամկետները լրանալուց հետո:</w:t>
            </w:r>
          </w:p>
        </w:tc>
      </w:tr>
    </w:tbl>
    <w:p>
      <w:pPr>
        <w:jc w:val="center"/>
        <w:rPr>
          <w:rFonts w:ascii="GHEA Grapalat" w:hAnsi="GHEA Grapalat"/>
          <w:color w:val="FF0000"/>
          <w:sz w:val="20"/>
          <w:lang w:val="hy-AM"/>
        </w:rPr>
      </w:pPr>
    </w:p>
    <w:p>
      <w:pPr>
        <w:tabs>
          <w:tab w:val="left" w:pos="6570"/>
        </w:tabs>
        <w:ind w:firstLine="540"/>
        <w:contextualSpacing/>
        <w:jc w:val="center"/>
        <w:rPr>
          <w:rFonts w:ascii="GHEA Grapalat" w:hAnsi="GHEA Grapalat"/>
          <w:b/>
          <w:u w:val="single"/>
          <w:lang w:val="hy-AM"/>
        </w:rPr>
      </w:pPr>
      <w:r>
        <w:rPr>
          <w:rFonts w:ascii="GHEA Grapalat" w:hAnsi="GHEA Grapalat"/>
          <w:b/>
          <w:u w:val="single"/>
          <w:lang w:val="hy-AM"/>
        </w:rPr>
        <w:t>ՏԵԽՆԻԿԱԿԱՆ ԲՆՈՒԹԱԳԻՐ</w:t>
      </w:r>
    </w:p>
    <w:p>
      <w:pPr>
        <w:tabs>
          <w:tab w:val="left" w:pos="6570"/>
        </w:tabs>
        <w:ind w:firstLine="540"/>
        <w:contextualSpacing/>
        <w:jc w:val="center"/>
        <w:rPr>
          <w:rFonts w:ascii="GHEA Grapalat" w:hAnsi="GHEA Grapalat"/>
          <w:b/>
          <w:u w:val="single"/>
          <w:lang w:val="hy-AM"/>
        </w:rPr>
      </w:pPr>
    </w:p>
    <w:p>
      <w:pPr>
        <w:tabs>
          <w:tab w:val="left" w:pos="6570"/>
        </w:tabs>
        <w:ind w:firstLine="540"/>
        <w:contextualSpacing/>
        <w:jc w:val="center"/>
        <w:rPr>
          <w:rFonts w:ascii="GHEA Grapalat" w:hAnsi="GHEA Grapalat"/>
          <w:b/>
          <w:lang w:val="hy-AM"/>
        </w:rPr>
      </w:pPr>
      <w:r>
        <w:rPr>
          <w:rFonts w:ascii="GHEA Grapalat" w:hAnsi="GHEA Grapalat"/>
          <w:b/>
          <w:lang w:val="hy-AM"/>
        </w:rPr>
        <w:t>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ծառայության</w:t>
      </w:r>
    </w:p>
    <w:p>
      <w:pPr>
        <w:tabs>
          <w:tab w:val="left" w:pos="6570"/>
        </w:tabs>
        <w:ind w:firstLine="540"/>
        <w:contextualSpacing/>
        <w:jc w:val="center"/>
        <w:rPr>
          <w:rFonts w:ascii="GHEA Grapalat" w:hAnsi="GHEA Grapalat"/>
          <w:b/>
          <w:lang w:val="hy-AM"/>
        </w:rPr>
      </w:pPr>
    </w:p>
    <w:p>
      <w:pPr>
        <w:tabs>
          <w:tab w:val="left" w:pos="6570"/>
        </w:tabs>
        <w:ind w:firstLine="540"/>
        <w:contextualSpacing/>
        <w:jc w:val="center"/>
        <w:rPr>
          <w:rFonts w:ascii="GHEA Grapalat" w:hAnsi="GHEA Grapalat"/>
          <w:b/>
          <w:lang w:val="hy-AM"/>
        </w:rPr>
      </w:pPr>
      <w:r>
        <w:rPr>
          <w:rFonts w:ascii="GHEA Grapalat" w:hAnsi="GHEA Grapalat"/>
          <w:b/>
          <w:lang w:val="hy-AM"/>
        </w:rPr>
        <w:t xml:space="preserve">Հասցեն՝ </w:t>
      </w:r>
      <w:r>
        <w:rPr>
          <w:rFonts w:ascii="GHEA Grapalat" w:hAnsi="GHEA Grapalat" w:cs="Arial"/>
          <w:lang w:val="hy-AM"/>
        </w:rPr>
        <w:t>ՀՀ Արարատի մարզ, Մասիս համայնք, Նոր Խարբերդ գյուղ, 1-ին փողոց 38:</w:t>
      </w:r>
    </w:p>
    <w:p>
      <w:pPr>
        <w:tabs>
          <w:tab w:val="left" w:pos="6570"/>
        </w:tabs>
        <w:ind w:firstLine="547"/>
        <w:contextualSpacing/>
        <w:jc w:val="center"/>
        <w:rPr>
          <w:rFonts w:ascii="GHEA Grapalat" w:hAnsi="GHEA Grapalat"/>
          <w:b/>
          <w:shd w:val="clear" w:color="auto" w:fill="FFFFFF"/>
        </w:rPr>
      </w:pPr>
    </w:p>
    <w:tbl>
      <w:tblPr>
        <w:tblpPr w:leftFromText="180" w:rightFromText="180" w:vertAnchor="text" w:horzAnchor="margin" w:tblpX="-648" w:tblpY="115"/>
        <w:tblW w:w="11448" w:type="dxa"/>
        <w:tblLayout w:type="fixed"/>
        <w:tblLook w:val="04A0" w:firstRow="1" w:lastRow="0" w:firstColumn="1" w:lastColumn="0" w:noHBand="0" w:noVBand="1"/>
      </w:tblPr>
      <w:tblGrid>
        <w:gridCol w:w="2808"/>
        <w:gridCol w:w="8640"/>
      </w:tblGrid>
      <w:tr>
        <w:trPr>
          <w:trHeight w:val="1164"/>
        </w:trPr>
        <w:tc>
          <w:tcPr>
            <w:tcW w:w="2808" w:type="dxa"/>
            <w:tcBorders>
              <w:top w:val="single" w:sz="4" w:space="0" w:color="auto"/>
              <w:left w:val="single" w:sz="4" w:space="0" w:color="auto"/>
              <w:bottom w:val="single" w:sz="4" w:space="0" w:color="auto"/>
              <w:right w:val="single" w:sz="4" w:space="0" w:color="auto"/>
            </w:tcBorders>
            <w:vAlign w:val="center"/>
          </w:tcPr>
          <w:p>
            <w:pPr>
              <w:pStyle w:val="ListParagraph"/>
              <w:numPr>
                <w:ilvl w:val="0"/>
                <w:numId w:val="14"/>
              </w:numPr>
              <w:spacing w:line="276" w:lineRule="auto"/>
              <w:ind w:left="0" w:firstLine="22"/>
              <w:contextualSpacing/>
              <w:rPr>
                <w:rFonts w:ascii="GHEA Grapalat" w:hAnsi="GHEA Grapalat"/>
                <w:sz w:val="22"/>
                <w:szCs w:val="22"/>
                <w:lang w:val="hy-AM"/>
              </w:rPr>
            </w:pPr>
            <w:r>
              <w:rPr>
                <w:rFonts w:ascii="GHEA Grapalat" w:hAnsi="GHEA Grapalat" w:cs="Arial"/>
                <w:b/>
                <w:sz w:val="22"/>
                <w:szCs w:val="22"/>
                <w:lang w:val="hy-AM"/>
              </w:rPr>
              <w:t>Նախագծման</w:t>
            </w:r>
            <w:r>
              <w:rPr>
                <w:rFonts w:ascii="GHEA Grapalat" w:hAnsi="GHEA Grapalat"/>
                <w:b/>
                <w:sz w:val="22"/>
                <w:szCs w:val="22"/>
                <w:lang w:val="hy-AM"/>
              </w:rPr>
              <w:t xml:space="preserve"> </w:t>
            </w:r>
            <w:r>
              <w:rPr>
                <w:rFonts w:ascii="GHEA Grapalat" w:hAnsi="GHEA Grapalat" w:cs="Arial"/>
                <w:b/>
                <w:sz w:val="22"/>
                <w:szCs w:val="22"/>
                <w:lang w:val="hy-AM"/>
              </w:rPr>
              <w:t>հիմքը</w:t>
            </w:r>
          </w:p>
        </w:tc>
        <w:tc>
          <w:tcPr>
            <w:tcW w:w="8640" w:type="dxa"/>
            <w:tcBorders>
              <w:top w:val="single" w:sz="4" w:space="0" w:color="auto"/>
              <w:left w:val="single" w:sz="4" w:space="0" w:color="auto"/>
              <w:bottom w:val="single" w:sz="4" w:space="0" w:color="auto"/>
              <w:right w:val="single" w:sz="4" w:space="0" w:color="auto"/>
            </w:tcBorders>
            <w:hideMark/>
          </w:tcPr>
          <w:p>
            <w:pPr>
              <w:pStyle w:val="ListParagraph"/>
              <w:numPr>
                <w:ilvl w:val="0"/>
                <w:numId w:val="12"/>
              </w:numPr>
              <w:ind w:left="-89" w:firstLine="0"/>
              <w:jc w:val="both"/>
              <w:rPr>
                <w:rFonts w:ascii="GHEA Grapalat" w:hAnsi="GHEA Grapalat" w:cs="Arial"/>
                <w:bCs/>
                <w:sz w:val="22"/>
                <w:szCs w:val="22"/>
                <w:lang w:val="hy-AM"/>
              </w:rPr>
            </w:pPr>
            <w:r>
              <w:rPr>
                <w:rFonts w:ascii="GHEA Grapalat" w:hAnsi="GHEA Grapalat" w:cs="Arial"/>
                <w:bCs/>
                <w:sz w:val="22"/>
                <w:szCs w:val="22"/>
                <w:lang w:val="hy-AM"/>
              </w:rPr>
              <w:t>ՀՀ կառավարության 18.11.2021 թ. N 1902 - Լ որոշման N 1 հավելվածի 13-րդ կետ:</w:t>
            </w:r>
          </w:p>
          <w:p>
            <w:pPr>
              <w:pStyle w:val="Default"/>
              <w:numPr>
                <w:ilvl w:val="0"/>
                <w:numId w:val="12"/>
              </w:numPr>
              <w:spacing w:line="276" w:lineRule="auto"/>
              <w:ind w:left="-89" w:firstLine="0"/>
              <w:contextualSpacing/>
              <w:jc w:val="both"/>
              <w:rPr>
                <w:rFonts w:ascii="GHEA Grapalat" w:hAnsi="GHEA Grapalat" w:cs="Arial"/>
                <w:bCs/>
                <w:sz w:val="22"/>
                <w:szCs w:val="22"/>
                <w:lang w:val="hy-AM"/>
              </w:rPr>
            </w:pPr>
            <w:r>
              <w:rPr>
                <w:rFonts w:ascii="GHEA Grapalat" w:hAnsi="GHEA Grapalat" w:cs="Arial"/>
                <w:bCs/>
                <w:color w:val="000000" w:themeColor="text1"/>
                <w:sz w:val="22"/>
                <w:szCs w:val="22"/>
              </w:rPr>
              <w:t>Հ</w:t>
            </w:r>
            <w:r>
              <w:rPr>
                <w:rFonts w:ascii="GHEA Grapalat" w:hAnsi="GHEA Grapalat" w:cs="Arial"/>
                <w:bCs/>
                <w:color w:val="000000" w:themeColor="text1"/>
                <w:sz w:val="22"/>
                <w:szCs w:val="22"/>
                <w:lang w:val="hy-AM"/>
              </w:rPr>
              <w:t>Հ 2026 թ</w:t>
            </w:r>
            <w:r>
              <w:rPr>
                <w:rFonts w:ascii="Cambria Math" w:eastAsia="MS Mincho" w:hAnsi="Cambria Math" w:cs="Cambria Math"/>
                <w:bCs/>
                <w:color w:val="000000" w:themeColor="text1"/>
                <w:sz w:val="22"/>
                <w:szCs w:val="22"/>
                <w:lang w:val="hy-AM"/>
              </w:rPr>
              <w:t>․</w:t>
            </w:r>
            <w:r>
              <w:rPr>
                <w:rFonts w:ascii="GHEA Grapalat" w:hAnsi="GHEA Grapalat" w:cs="Arial"/>
                <w:bCs/>
                <w:color w:val="000000" w:themeColor="text1"/>
                <w:sz w:val="22"/>
                <w:szCs w:val="22"/>
                <w:lang w:val="hy-AM"/>
              </w:rPr>
              <w:t xml:space="preserve"> պետական բյուջե։</w:t>
            </w:r>
          </w:p>
        </w:tc>
      </w:tr>
      <w:tr>
        <w:tc>
          <w:tcPr>
            <w:tcW w:w="2808" w:type="dxa"/>
            <w:tcBorders>
              <w:top w:val="single" w:sz="4" w:space="0" w:color="auto"/>
              <w:left w:val="single" w:sz="4" w:space="0" w:color="auto"/>
              <w:bottom w:val="single" w:sz="4" w:space="0" w:color="auto"/>
              <w:right w:val="single" w:sz="4" w:space="0" w:color="auto"/>
            </w:tcBorders>
            <w:hideMark/>
          </w:tcPr>
          <w:p>
            <w:pPr>
              <w:ind w:firstLine="360"/>
              <w:contextualSpacing/>
              <w:rPr>
                <w:rFonts w:ascii="GHEA Grapalat" w:hAnsi="GHEA Grapalat"/>
                <w:b/>
                <w:lang w:val="hy-AM"/>
              </w:rPr>
            </w:pPr>
            <w:r>
              <w:rPr>
                <w:rFonts w:ascii="GHEA Grapalat" w:hAnsi="GHEA Grapalat" w:cs="Arial"/>
                <w:b/>
              </w:rPr>
              <w:t xml:space="preserve">2. </w:t>
            </w:r>
            <w:r>
              <w:rPr>
                <w:rFonts w:ascii="GHEA Grapalat" w:hAnsi="GHEA Grapalat" w:cs="Arial"/>
                <w:b/>
                <w:lang w:val="hy-AM"/>
              </w:rPr>
              <w:t>Պատվիրատու</w:t>
            </w:r>
          </w:p>
        </w:tc>
        <w:tc>
          <w:tcPr>
            <w:tcW w:w="8640" w:type="dxa"/>
            <w:tcBorders>
              <w:top w:val="single" w:sz="4" w:space="0" w:color="auto"/>
              <w:left w:val="single" w:sz="4" w:space="0" w:color="auto"/>
              <w:bottom w:val="single" w:sz="4" w:space="0" w:color="auto"/>
              <w:right w:val="single" w:sz="4" w:space="0" w:color="auto"/>
            </w:tcBorders>
            <w:hideMark/>
          </w:tcPr>
          <w:p>
            <w:pPr>
              <w:ind w:firstLine="342"/>
              <w:contextualSpacing/>
              <w:rPr>
                <w:rFonts w:ascii="GHEA Grapalat" w:hAnsi="GHEA Grapalat"/>
                <w:lang w:val="hy-AM"/>
              </w:rPr>
            </w:pPr>
            <w:r>
              <w:rPr>
                <w:rFonts w:ascii="GHEA Grapalat" w:hAnsi="GHEA Grapalat" w:cs="Arial"/>
                <w:lang w:val="hy-AM"/>
              </w:rPr>
              <w:t>ՀՀ աշխատանքի և սոցիալական հարցերի նախարարություն (այսուհետ՝ Պատվիրատու):</w:t>
            </w:r>
          </w:p>
        </w:tc>
      </w:tr>
      <w:tr>
        <w:trPr>
          <w:trHeight w:val="263"/>
        </w:trPr>
        <w:tc>
          <w:tcPr>
            <w:tcW w:w="2808" w:type="dxa"/>
            <w:tcBorders>
              <w:top w:val="single" w:sz="4" w:space="0" w:color="auto"/>
              <w:left w:val="single" w:sz="4" w:space="0" w:color="auto"/>
              <w:bottom w:val="single" w:sz="4" w:space="0" w:color="auto"/>
              <w:right w:val="single" w:sz="4" w:space="0" w:color="auto"/>
            </w:tcBorders>
            <w:hideMark/>
          </w:tcPr>
          <w:p>
            <w:pPr>
              <w:pStyle w:val="ListParagraph"/>
              <w:numPr>
                <w:ilvl w:val="0"/>
                <w:numId w:val="15"/>
              </w:numPr>
              <w:spacing w:line="276" w:lineRule="auto"/>
              <w:ind w:left="0" w:firstLine="360"/>
              <w:contextualSpacing/>
              <w:rPr>
                <w:rFonts w:ascii="GHEA Grapalat" w:hAnsi="GHEA Grapalat" w:cs="Sylfaen"/>
                <w:b/>
                <w:sz w:val="22"/>
                <w:szCs w:val="22"/>
                <w:lang w:val="hy-AM"/>
              </w:rPr>
            </w:pPr>
            <w:r>
              <w:rPr>
                <w:rFonts w:ascii="GHEA Grapalat" w:hAnsi="GHEA Grapalat" w:cs="Sylfaen"/>
                <w:b/>
                <w:sz w:val="22"/>
                <w:szCs w:val="22"/>
                <w:lang w:val="hy-AM"/>
              </w:rPr>
              <w:lastRenderedPageBreak/>
              <w:t>Նախագծման համար հիմք հանդի-սացող փաստաթղթեր</w:t>
            </w:r>
          </w:p>
          <w:p>
            <w:pPr>
              <w:contextualSpacing/>
              <w:rPr>
                <w:rFonts w:ascii="GHEA Grapalat" w:hAnsi="GHEA Grapalat" w:cs="Arial"/>
                <w:b/>
                <w:lang w:val="hy-AM"/>
              </w:rPr>
            </w:pPr>
          </w:p>
        </w:tc>
        <w:tc>
          <w:tcPr>
            <w:tcW w:w="8640" w:type="dxa"/>
            <w:tcBorders>
              <w:top w:val="single" w:sz="4" w:space="0" w:color="auto"/>
              <w:left w:val="single" w:sz="4" w:space="0" w:color="auto"/>
              <w:bottom w:val="single" w:sz="4" w:space="0" w:color="auto"/>
              <w:right w:val="single" w:sz="4" w:space="0" w:color="auto"/>
            </w:tcBorders>
            <w:hideMark/>
          </w:tcPr>
          <w:p>
            <w:pPr>
              <w:pStyle w:val="ListParagraph"/>
              <w:tabs>
                <w:tab w:val="left" w:pos="0"/>
              </w:tabs>
              <w:spacing w:line="276" w:lineRule="auto"/>
              <w:ind w:left="0" w:firstLine="357"/>
              <w:contextualSpacing/>
              <w:jc w:val="both"/>
              <w:rPr>
                <w:rFonts w:ascii="GHEA Grapalat" w:hAnsi="GHEA Grapalat" w:cs="Sylfaen"/>
                <w:sz w:val="22"/>
                <w:szCs w:val="22"/>
                <w:lang w:val="hy-AM"/>
              </w:rPr>
            </w:pPr>
            <w:r>
              <w:rPr>
                <w:rFonts w:ascii="GHEA Grapalat" w:hAnsi="GHEA Grapalat" w:cs="Sylfaen"/>
                <w:sz w:val="22"/>
                <w:szCs w:val="22"/>
                <w:lang w:val="hy-AM"/>
              </w:rPr>
              <w:t xml:space="preserve">     Նախագծման համար հիմք պետք է հանդիսանան՝</w:t>
            </w:r>
          </w:p>
          <w:p>
            <w:pPr>
              <w:pStyle w:val="ListParagraph"/>
              <w:numPr>
                <w:ilvl w:val="0"/>
                <w:numId w:val="31"/>
              </w:numPr>
              <w:tabs>
                <w:tab w:val="left" w:pos="0"/>
              </w:tabs>
              <w:spacing w:line="276" w:lineRule="auto"/>
              <w:ind w:left="33" w:firstLine="360"/>
              <w:contextualSpacing/>
              <w:jc w:val="both"/>
              <w:rPr>
                <w:rFonts w:ascii="GHEA Grapalat" w:hAnsi="GHEA Grapalat" w:cs="Sylfaen"/>
                <w:sz w:val="22"/>
                <w:szCs w:val="22"/>
                <w:lang w:val="hy-AM"/>
              </w:rPr>
            </w:pPr>
            <w:r>
              <w:rPr>
                <w:rFonts w:ascii="GHEA Grapalat" w:hAnsi="GHEA Grapalat" w:cs="Sylfaen"/>
                <w:sz w:val="22"/>
                <w:szCs w:val="22"/>
                <w:lang w:val="hy-AM"/>
              </w:rPr>
              <w:t>Համայնքի կողմից տրամադրված ճարտարապետահատակագծային առաջադրանքը,</w:t>
            </w:r>
          </w:p>
          <w:p>
            <w:pPr>
              <w:pStyle w:val="ListParagraph"/>
              <w:numPr>
                <w:ilvl w:val="0"/>
                <w:numId w:val="31"/>
              </w:numPr>
              <w:tabs>
                <w:tab w:val="left" w:pos="0"/>
              </w:tabs>
              <w:spacing w:line="276" w:lineRule="auto"/>
              <w:ind w:left="33" w:firstLine="360"/>
              <w:contextualSpacing/>
              <w:jc w:val="both"/>
              <w:rPr>
                <w:rFonts w:ascii="GHEA Grapalat" w:hAnsi="GHEA Grapalat" w:cs="Sylfaen"/>
                <w:sz w:val="22"/>
                <w:szCs w:val="22"/>
                <w:lang w:val="hy-AM"/>
              </w:rPr>
            </w:pPr>
            <w:r>
              <w:rPr>
                <w:rFonts w:ascii="GHEA Grapalat" w:hAnsi="GHEA Grapalat" w:cs="Sylfaen"/>
                <w:sz w:val="22"/>
                <w:szCs w:val="22"/>
              </w:rPr>
              <w:t xml:space="preserve">Համալիրի </w:t>
            </w:r>
            <w:r>
              <w:rPr>
                <w:rFonts w:ascii="GHEA Grapalat" w:hAnsi="GHEA Grapalat" w:cs="Sylfaen"/>
                <w:sz w:val="22"/>
                <w:szCs w:val="22"/>
                <w:lang w:val="hy-AM"/>
              </w:rPr>
              <w:t>ենթակառուցվածքների վերաբերյալ</w:t>
            </w:r>
            <w:r>
              <w:rPr>
                <w:rFonts w:ascii="GHEA Grapalat" w:hAnsi="GHEA Grapalat" w:cs="Sylfaen"/>
                <w:sz w:val="22"/>
                <w:szCs w:val="22"/>
                <w:lang w:val="af-ZA"/>
              </w:rPr>
              <w:t xml:space="preserve"> </w:t>
            </w:r>
            <w:r>
              <w:rPr>
                <w:rFonts w:ascii="GHEA Grapalat" w:hAnsi="GHEA Grapalat" w:cs="Sylfaen"/>
                <w:sz w:val="22"/>
                <w:szCs w:val="22"/>
                <w:lang w:val="hy-AM"/>
              </w:rPr>
              <w:t>տեխնիկական</w:t>
            </w:r>
            <w:r>
              <w:rPr>
                <w:rFonts w:ascii="GHEA Grapalat" w:hAnsi="GHEA Grapalat" w:cs="Sylfaen"/>
                <w:sz w:val="22"/>
                <w:szCs w:val="22"/>
                <w:lang w:val="af-ZA"/>
              </w:rPr>
              <w:t xml:space="preserve"> </w:t>
            </w:r>
            <w:r>
              <w:rPr>
                <w:rFonts w:ascii="GHEA Grapalat" w:hAnsi="GHEA Grapalat" w:cs="Sylfaen"/>
                <w:sz w:val="22"/>
                <w:szCs w:val="22"/>
                <w:lang w:val="hy-AM"/>
              </w:rPr>
              <w:t>պայմանները կամ դրանց</w:t>
            </w:r>
            <w:r>
              <w:rPr>
                <w:rFonts w:ascii="GHEA Grapalat" w:hAnsi="GHEA Grapalat" w:cs="Sylfaen"/>
                <w:sz w:val="22"/>
                <w:szCs w:val="22"/>
                <w:lang w:val="af-ZA"/>
              </w:rPr>
              <w:t xml:space="preserve"> </w:t>
            </w:r>
            <w:r>
              <w:rPr>
                <w:rFonts w:ascii="GHEA Grapalat" w:hAnsi="GHEA Grapalat" w:cs="Sylfaen"/>
                <w:sz w:val="22"/>
                <w:szCs w:val="22"/>
                <w:lang w:val="hy-AM"/>
              </w:rPr>
              <w:t>հնարավորության վերաբերյալ շահագործողի գրությունները</w:t>
            </w:r>
            <w:r>
              <w:rPr>
                <w:rFonts w:ascii="GHEA Grapalat" w:hAnsi="GHEA Grapalat" w:cs="Sylfaen"/>
                <w:sz w:val="22"/>
                <w:szCs w:val="22"/>
              </w:rPr>
              <w:t xml:space="preserve">, որոնք </w:t>
            </w:r>
            <w:r>
              <w:rPr>
                <w:rFonts w:ascii="GHEA Grapalat" w:hAnsi="GHEA Grapalat" w:cs="Sylfaen"/>
                <w:sz w:val="22"/>
                <w:szCs w:val="22"/>
                <w:lang w:val="hy-AM"/>
              </w:rPr>
              <w:t>կտրամադրվեն</w:t>
            </w:r>
            <w:r>
              <w:rPr>
                <w:rFonts w:ascii="GHEA Grapalat" w:hAnsi="GHEA Grapalat" w:cs="Sylfaen"/>
                <w:sz w:val="22"/>
                <w:szCs w:val="22"/>
                <w:lang w:val="af-ZA"/>
              </w:rPr>
              <w:t xml:space="preserve"> </w:t>
            </w:r>
            <w:r>
              <w:rPr>
                <w:rFonts w:ascii="GHEA Grapalat" w:hAnsi="GHEA Grapalat" w:cs="Sylfaen"/>
                <w:sz w:val="22"/>
                <w:szCs w:val="22"/>
                <w:lang w:val="hy-AM"/>
              </w:rPr>
              <w:t>պատվիրատուի</w:t>
            </w:r>
            <w:r>
              <w:rPr>
                <w:rFonts w:ascii="GHEA Grapalat" w:hAnsi="GHEA Grapalat" w:cs="Sylfaen"/>
                <w:sz w:val="22"/>
                <w:szCs w:val="22"/>
                <w:lang w:val="af-ZA"/>
              </w:rPr>
              <w:t xml:space="preserve"> </w:t>
            </w:r>
            <w:r>
              <w:rPr>
                <w:rFonts w:ascii="GHEA Grapalat" w:hAnsi="GHEA Grapalat" w:cs="Sylfaen"/>
                <w:sz w:val="22"/>
                <w:szCs w:val="22"/>
                <w:lang w:val="hy-AM"/>
              </w:rPr>
              <w:t>կողմից</w:t>
            </w:r>
            <w:r>
              <w:rPr>
                <w:rFonts w:ascii="GHEA Grapalat" w:hAnsi="GHEA Grapalat" w:cs="Sylfaen"/>
                <w:sz w:val="22"/>
                <w:szCs w:val="22"/>
              </w:rPr>
              <w:t>,</w:t>
            </w:r>
          </w:p>
          <w:p>
            <w:pPr>
              <w:pStyle w:val="ListParagraph"/>
              <w:numPr>
                <w:ilvl w:val="0"/>
                <w:numId w:val="31"/>
              </w:numPr>
              <w:tabs>
                <w:tab w:val="left" w:pos="0"/>
              </w:tabs>
              <w:spacing w:line="276" w:lineRule="auto"/>
              <w:ind w:left="33" w:firstLine="360"/>
              <w:contextualSpacing/>
              <w:jc w:val="both"/>
              <w:rPr>
                <w:rFonts w:ascii="GHEA Grapalat" w:hAnsi="GHEA Grapalat" w:cs="Sylfaen"/>
                <w:sz w:val="22"/>
                <w:szCs w:val="22"/>
                <w:lang w:val="hy-AM"/>
              </w:rPr>
            </w:pPr>
            <w:r>
              <w:rPr>
                <w:rFonts w:ascii="GHEA Grapalat" w:hAnsi="GHEA Grapalat" w:cs="Sylfaen"/>
                <w:sz w:val="22"/>
                <w:szCs w:val="22"/>
              </w:rPr>
              <w:t xml:space="preserve">Նախագծող կազմակերպության կողմից իրականացված՝ համալիրի հողատարածքի </w:t>
            </w:r>
            <w:r>
              <w:rPr>
                <w:rFonts w:ascii="GHEA Grapalat" w:hAnsi="GHEA Grapalat"/>
                <w:color w:val="000000"/>
                <w:sz w:val="22"/>
                <w:szCs w:val="22"/>
                <w:lang w:val="hy-AM"/>
              </w:rPr>
              <w:t>գեոդեզիական հանութագր</w:t>
            </w:r>
            <w:r>
              <w:rPr>
                <w:rFonts w:ascii="GHEA Grapalat" w:hAnsi="GHEA Grapalat"/>
                <w:color w:val="000000"/>
                <w:sz w:val="22"/>
                <w:szCs w:val="22"/>
              </w:rPr>
              <w:t xml:space="preserve">ման, </w:t>
            </w:r>
            <w:r>
              <w:rPr>
                <w:rFonts w:ascii="GHEA Grapalat" w:hAnsi="GHEA Grapalat" w:cs="Arial"/>
                <w:sz w:val="22"/>
                <w:szCs w:val="22"/>
                <w:lang w:val="hy-AM"/>
              </w:rPr>
              <w:t xml:space="preserve"> </w:t>
            </w:r>
            <w:r>
              <w:rPr>
                <w:rFonts w:ascii="GHEA Grapalat" w:hAnsi="GHEA Grapalat" w:cs="Arial"/>
                <w:sz w:val="22"/>
                <w:szCs w:val="22"/>
              </w:rPr>
              <w:t>ի</w:t>
            </w:r>
            <w:r>
              <w:rPr>
                <w:rFonts w:ascii="GHEA Grapalat" w:hAnsi="GHEA Grapalat" w:cs="Arial"/>
                <w:sz w:val="22"/>
                <w:szCs w:val="22"/>
                <w:lang w:val="hy-AM"/>
              </w:rPr>
              <w:t>նժեներաերկրաբանական</w:t>
            </w:r>
            <w:r>
              <w:rPr>
                <w:rFonts w:ascii="GHEA Grapalat" w:hAnsi="GHEA Grapalat"/>
                <w:sz w:val="22"/>
                <w:szCs w:val="22"/>
                <w:lang w:val="hy-AM"/>
              </w:rPr>
              <w:t xml:space="preserve"> և հիդրոերկրաբանական </w:t>
            </w:r>
            <w:r>
              <w:rPr>
                <w:rFonts w:ascii="GHEA Grapalat" w:hAnsi="GHEA Grapalat" w:cs="Arial"/>
                <w:sz w:val="22"/>
                <w:szCs w:val="22"/>
                <w:lang w:val="hy-AM"/>
              </w:rPr>
              <w:t>հետազոտությ</w:t>
            </w:r>
            <w:r>
              <w:rPr>
                <w:rFonts w:ascii="GHEA Grapalat" w:hAnsi="GHEA Grapalat" w:cs="Arial"/>
                <w:sz w:val="22"/>
                <w:szCs w:val="22"/>
              </w:rPr>
              <w:t>ան մասնագիտական եզրակացությունները,</w:t>
            </w:r>
          </w:p>
          <w:p>
            <w:pPr>
              <w:pStyle w:val="ListParagraph"/>
              <w:numPr>
                <w:ilvl w:val="0"/>
                <w:numId w:val="13"/>
              </w:numPr>
              <w:tabs>
                <w:tab w:val="left" w:pos="0"/>
              </w:tabs>
              <w:spacing w:line="276" w:lineRule="auto"/>
              <w:ind w:left="33" w:firstLine="360"/>
              <w:contextualSpacing/>
              <w:jc w:val="both"/>
              <w:rPr>
                <w:rFonts w:ascii="GHEA Grapalat" w:hAnsi="GHEA Grapalat" w:cs="Sylfaen"/>
                <w:sz w:val="22"/>
                <w:szCs w:val="22"/>
                <w:lang w:val="hy-AM"/>
              </w:rPr>
            </w:pPr>
            <w:r>
              <w:rPr>
                <w:rFonts w:ascii="GHEA Grapalat" w:hAnsi="GHEA Grapalat" w:cs="Sylfaen"/>
                <w:lang w:val="hy-AM"/>
              </w:rPr>
              <w:t xml:space="preserve">Ըստ անհրաժեշտության՝ </w:t>
            </w:r>
            <w:r>
              <w:rPr>
                <w:rFonts w:ascii="GHEA Grapalat" w:hAnsi="GHEA Grapalat" w:cs="Sylfaen"/>
              </w:rPr>
              <w:t xml:space="preserve">մասնաշենքերի տեխնիկական վիճակի և սեյսմոկայունության վերաբերյալ </w:t>
            </w:r>
            <w:r>
              <w:rPr>
                <w:rFonts w:ascii="GHEA Grapalat" w:hAnsi="GHEA Grapalat" w:cs="Sylfaen"/>
                <w:lang w:val="hy-AM"/>
              </w:rPr>
              <w:t xml:space="preserve"> ա</w:t>
            </w:r>
            <w:r>
              <w:rPr>
                <w:rFonts w:ascii="GHEA Grapalat" w:hAnsi="GHEA Grapalat" w:cs="Sylfaen"/>
              </w:rPr>
              <w:t>ռկա մասնագիտական եզրակացությունը:</w:t>
            </w:r>
          </w:p>
        </w:tc>
      </w:tr>
      <w:tr>
        <w:trPr>
          <w:trHeight w:val="263"/>
        </w:trPr>
        <w:tc>
          <w:tcPr>
            <w:tcW w:w="2808" w:type="dxa"/>
            <w:tcBorders>
              <w:top w:val="single" w:sz="4" w:space="0" w:color="auto"/>
              <w:left w:val="single" w:sz="4" w:space="0" w:color="auto"/>
              <w:bottom w:val="single" w:sz="4" w:space="0" w:color="auto"/>
              <w:right w:val="single" w:sz="4" w:space="0" w:color="auto"/>
            </w:tcBorders>
          </w:tcPr>
          <w:p>
            <w:pPr>
              <w:pStyle w:val="ListParagraph"/>
              <w:numPr>
                <w:ilvl w:val="0"/>
                <w:numId w:val="15"/>
              </w:numPr>
              <w:spacing w:line="276" w:lineRule="auto"/>
              <w:ind w:left="0" w:firstLine="360"/>
              <w:contextualSpacing/>
              <w:rPr>
                <w:rFonts w:ascii="GHEA Grapalat" w:hAnsi="GHEA Grapalat" w:cs="Sylfaen"/>
                <w:b/>
                <w:sz w:val="22"/>
                <w:szCs w:val="22"/>
                <w:lang w:val="hy-AM"/>
              </w:rPr>
            </w:pPr>
            <w:r>
              <w:rPr>
                <w:rFonts w:ascii="GHEA Grapalat" w:hAnsi="GHEA Grapalat" w:cs="Arial"/>
                <w:b/>
                <w:sz w:val="22"/>
                <w:szCs w:val="22"/>
                <w:lang w:val="hy-AM"/>
              </w:rPr>
              <w:t>Նախագծման համար հիմք հանդի-սացող ելակետային</w:t>
            </w:r>
            <w:r>
              <w:rPr>
                <w:rFonts w:ascii="GHEA Grapalat" w:hAnsi="GHEA Grapalat"/>
                <w:b/>
                <w:sz w:val="22"/>
                <w:szCs w:val="22"/>
                <w:lang w:val="hy-AM"/>
              </w:rPr>
              <w:t xml:space="preserve"> </w:t>
            </w:r>
            <w:r>
              <w:rPr>
                <w:rFonts w:ascii="GHEA Grapalat" w:hAnsi="GHEA Grapalat" w:cs="Arial"/>
                <w:b/>
                <w:sz w:val="22"/>
                <w:szCs w:val="22"/>
                <w:lang w:val="hy-AM"/>
              </w:rPr>
              <w:t>տվյալներ</w:t>
            </w:r>
          </w:p>
        </w:tc>
        <w:tc>
          <w:tcPr>
            <w:tcW w:w="8640" w:type="dxa"/>
            <w:tcBorders>
              <w:top w:val="single" w:sz="4" w:space="0" w:color="auto"/>
              <w:left w:val="single" w:sz="4" w:space="0" w:color="auto"/>
              <w:bottom w:val="single" w:sz="4" w:space="0" w:color="auto"/>
              <w:right w:val="single" w:sz="4" w:space="0" w:color="auto"/>
            </w:tcBorders>
          </w:tcPr>
          <w:p>
            <w:pPr>
              <w:pStyle w:val="ListParagraph"/>
              <w:spacing w:line="276" w:lineRule="auto"/>
              <w:ind w:left="0" w:firstLine="360"/>
              <w:contextualSpacing/>
              <w:jc w:val="both"/>
              <w:rPr>
                <w:rFonts w:ascii="GHEA Grapalat" w:hAnsi="GHEA Grapalat" w:cs="Arial"/>
                <w:sz w:val="22"/>
                <w:szCs w:val="22"/>
              </w:rPr>
            </w:pPr>
            <w:r>
              <w:rPr>
                <w:rFonts w:ascii="GHEA Grapalat" w:hAnsi="GHEA Grapalat" w:cs="Arial"/>
                <w:sz w:val="22"/>
                <w:szCs w:val="22"/>
              </w:rPr>
              <w:t>1.</w:t>
            </w:r>
            <w:r>
              <w:rPr>
                <w:rFonts w:ascii="GHEA Grapalat" w:hAnsi="GHEA Grapalat" w:cs="Arial"/>
                <w:sz w:val="22"/>
                <w:szCs w:val="22"/>
                <w:lang w:val="hy-AM"/>
              </w:rPr>
              <w:t xml:space="preserve"> «Խարբերդի մասնագիտացված մանկատուն» </w:t>
            </w:r>
            <w:r>
              <w:rPr>
                <w:rFonts w:ascii="GHEA Grapalat" w:hAnsi="GHEA Grapalat" w:cs="Arial"/>
                <w:sz w:val="22"/>
                <w:szCs w:val="22"/>
              </w:rPr>
              <w:t>ՊՈԱԿ-ի կողմից շահագործվող անշարժ գույքը կառուցված է անշարժ գույքի նկատմամբ իրավունքների պետական գրանցման</w:t>
            </w:r>
            <w:r>
              <w:rPr>
                <w:rFonts w:ascii="GHEA Grapalat" w:hAnsi="GHEA Grapalat" w:cs="Arial"/>
                <w:sz w:val="22"/>
                <w:szCs w:val="22"/>
                <w:lang w:val="hy-AM"/>
              </w:rPr>
              <w:t xml:space="preserve"> </w:t>
            </w:r>
            <w:r>
              <w:rPr>
                <w:rFonts w:ascii="GHEA Grapalat" w:hAnsi="GHEA Grapalat" w:cs="Arial"/>
                <w:sz w:val="22"/>
                <w:szCs w:val="22"/>
              </w:rPr>
              <w:t>N</w:t>
            </w:r>
            <w:r>
              <w:rPr>
                <w:rFonts w:ascii="GHEA Grapalat" w:hAnsi="GHEA Grapalat" w:cs="Arial"/>
                <w:sz w:val="22"/>
                <w:szCs w:val="22"/>
                <w:lang w:val="hy-AM"/>
              </w:rPr>
              <w:t xml:space="preserve"> 27032024</w:t>
            </w:r>
            <w:r>
              <w:rPr>
                <w:rFonts w:ascii="GHEA Grapalat" w:hAnsi="GHEA Grapalat" w:cs="Arial"/>
                <w:sz w:val="22"/>
                <w:szCs w:val="22"/>
              </w:rPr>
              <w:t>-0</w:t>
            </w:r>
            <w:r>
              <w:rPr>
                <w:rFonts w:ascii="GHEA Grapalat" w:hAnsi="GHEA Grapalat" w:cs="Arial"/>
                <w:sz w:val="22"/>
                <w:szCs w:val="22"/>
                <w:lang w:val="hy-AM"/>
              </w:rPr>
              <w:t>3</w:t>
            </w:r>
            <w:r>
              <w:rPr>
                <w:rFonts w:ascii="GHEA Grapalat" w:hAnsi="GHEA Grapalat" w:cs="Arial"/>
                <w:sz w:val="22"/>
                <w:szCs w:val="22"/>
              </w:rPr>
              <w:t>-00</w:t>
            </w:r>
            <w:r>
              <w:rPr>
                <w:rFonts w:ascii="GHEA Grapalat" w:hAnsi="GHEA Grapalat" w:cs="Arial"/>
                <w:sz w:val="22"/>
                <w:szCs w:val="22"/>
                <w:lang w:val="hy-AM"/>
              </w:rPr>
              <w:t>16</w:t>
            </w:r>
            <w:r>
              <w:rPr>
                <w:rFonts w:ascii="GHEA Grapalat" w:hAnsi="GHEA Grapalat" w:cs="Arial"/>
                <w:sz w:val="22"/>
                <w:szCs w:val="22"/>
              </w:rPr>
              <w:t xml:space="preserve"> վկայականով ամրագրված հողամասի սահմաններում, որի՝</w:t>
            </w:r>
          </w:p>
          <w:p>
            <w:pPr>
              <w:pStyle w:val="ListParagraph"/>
              <w:spacing w:line="276" w:lineRule="auto"/>
              <w:ind w:left="0" w:firstLine="360"/>
              <w:contextualSpacing/>
              <w:jc w:val="both"/>
              <w:rPr>
                <w:rFonts w:ascii="GHEA Grapalat" w:hAnsi="GHEA Grapalat" w:cs="Arial"/>
                <w:sz w:val="22"/>
                <w:szCs w:val="22"/>
              </w:rPr>
            </w:pPr>
            <w:r>
              <w:rPr>
                <w:rFonts w:ascii="GHEA Grapalat" w:hAnsi="GHEA Grapalat" w:cs="Arial"/>
                <w:sz w:val="22"/>
                <w:szCs w:val="22"/>
              </w:rPr>
              <w:t xml:space="preserve">- մակերեսը կազմում է՝ </w:t>
            </w:r>
            <w:r>
              <w:rPr>
                <w:rFonts w:ascii="GHEA Grapalat" w:hAnsi="GHEA Grapalat" w:cs="Arial"/>
                <w:sz w:val="22"/>
                <w:szCs w:val="22"/>
                <w:lang w:val="en-US"/>
              </w:rPr>
              <w:t>8</w:t>
            </w:r>
            <w:r>
              <w:rPr>
                <w:rFonts w:ascii="GHEA Grapalat" w:hAnsi="GHEA Grapalat" w:cs="Arial"/>
                <w:sz w:val="22"/>
                <w:szCs w:val="22"/>
              </w:rPr>
              <w:t>,</w:t>
            </w:r>
            <w:r>
              <w:rPr>
                <w:rFonts w:ascii="GHEA Grapalat" w:hAnsi="GHEA Grapalat" w:cs="Arial"/>
                <w:sz w:val="22"/>
                <w:szCs w:val="22"/>
                <w:lang w:val="en-US"/>
              </w:rPr>
              <w:t>36808</w:t>
            </w:r>
            <w:r>
              <w:rPr>
                <w:rFonts w:ascii="GHEA Grapalat" w:hAnsi="GHEA Grapalat" w:cs="Arial"/>
                <w:sz w:val="22"/>
                <w:szCs w:val="22"/>
              </w:rPr>
              <w:t xml:space="preserve"> հա,</w:t>
            </w:r>
          </w:p>
          <w:p>
            <w:pPr>
              <w:pStyle w:val="ListParagraph"/>
              <w:spacing w:line="276" w:lineRule="auto"/>
              <w:ind w:left="0" w:firstLine="360"/>
              <w:contextualSpacing/>
              <w:jc w:val="both"/>
              <w:rPr>
                <w:rFonts w:ascii="GHEA Grapalat" w:hAnsi="GHEA Grapalat" w:cs="Arial"/>
                <w:sz w:val="22"/>
                <w:szCs w:val="22"/>
              </w:rPr>
            </w:pPr>
            <w:r>
              <w:rPr>
                <w:rFonts w:ascii="GHEA Grapalat" w:hAnsi="GHEA Grapalat" w:cs="Arial"/>
                <w:sz w:val="22"/>
                <w:szCs w:val="22"/>
              </w:rPr>
              <w:t>- նպատակային նշանակությունը՝ բնակավայրերի,</w:t>
            </w:r>
          </w:p>
          <w:p>
            <w:pPr>
              <w:pStyle w:val="ListParagraph"/>
              <w:spacing w:line="276" w:lineRule="auto"/>
              <w:ind w:left="0" w:firstLine="360"/>
              <w:contextualSpacing/>
              <w:jc w:val="both"/>
              <w:rPr>
                <w:rFonts w:ascii="GHEA Grapalat" w:hAnsi="GHEA Grapalat" w:cs="Arial"/>
                <w:sz w:val="22"/>
                <w:szCs w:val="22"/>
              </w:rPr>
            </w:pPr>
            <w:r>
              <w:rPr>
                <w:rFonts w:ascii="GHEA Grapalat" w:hAnsi="GHEA Grapalat" w:cs="Arial"/>
                <w:sz w:val="22"/>
                <w:szCs w:val="22"/>
              </w:rPr>
              <w:t>- գործառնական նշանակությունը՝ հասարակական կառուցապատման:</w:t>
            </w:r>
          </w:p>
          <w:p>
            <w:pPr>
              <w:pStyle w:val="ListParagraph"/>
              <w:spacing w:line="276" w:lineRule="auto"/>
              <w:ind w:left="0"/>
              <w:contextualSpacing/>
              <w:jc w:val="both"/>
              <w:rPr>
                <w:rFonts w:ascii="GHEA Grapalat" w:hAnsi="GHEA Grapalat" w:cs="Sylfaen"/>
                <w:sz w:val="22"/>
                <w:szCs w:val="22"/>
                <w:lang w:val="hy-AM"/>
              </w:rPr>
            </w:pPr>
            <w:r>
              <w:rPr>
                <w:rFonts w:ascii="GHEA Grapalat" w:hAnsi="GHEA Grapalat" w:cs="Arial"/>
              </w:rPr>
              <w:t>2.</w:t>
            </w:r>
            <w:r>
              <w:rPr>
                <w:rFonts w:ascii="GHEA Grapalat" w:hAnsi="GHEA Grapalat" w:cs="Arial"/>
                <w:lang w:val="hy-AM"/>
              </w:rPr>
              <w:t xml:space="preserve"> </w:t>
            </w:r>
            <w:r>
              <w:rPr>
                <w:rFonts w:ascii="GHEA Grapalat" w:hAnsi="GHEA Grapalat" w:cs="Arial"/>
              </w:rPr>
              <w:t xml:space="preserve">Հողատարածքը գտնվում է </w:t>
            </w:r>
            <w:r>
              <w:rPr>
                <w:rFonts w:ascii="GHEA Grapalat" w:hAnsi="GHEA Grapalat" w:cs="Arial"/>
                <w:lang w:val="hy-AM"/>
              </w:rPr>
              <w:t xml:space="preserve"> ՀՀ </w:t>
            </w:r>
            <w:r>
              <w:rPr>
                <w:rFonts w:ascii="GHEA Grapalat" w:hAnsi="GHEA Grapalat" w:cs="Arial"/>
              </w:rPr>
              <w:t>Արարատի</w:t>
            </w:r>
            <w:r>
              <w:rPr>
                <w:rFonts w:ascii="GHEA Grapalat" w:hAnsi="GHEA Grapalat" w:cs="Arial"/>
                <w:lang w:val="hy-AM"/>
              </w:rPr>
              <w:t xml:space="preserve"> մարզ, </w:t>
            </w:r>
            <w:r>
              <w:rPr>
                <w:rFonts w:ascii="GHEA Grapalat" w:hAnsi="GHEA Grapalat" w:cs="Arial"/>
              </w:rPr>
              <w:t>Մասիս համայնք</w:t>
            </w:r>
            <w:r>
              <w:rPr>
                <w:rFonts w:ascii="GHEA Grapalat" w:hAnsi="GHEA Grapalat" w:cs="Arial"/>
                <w:lang w:val="hy-AM"/>
              </w:rPr>
              <w:t xml:space="preserve">, </w:t>
            </w:r>
            <w:r>
              <w:rPr>
                <w:rFonts w:ascii="GHEA Grapalat" w:hAnsi="GHEA Grapalat" w:cs="Arial"/>
              </w:rPr>
              <w:t>Նոր Խարբերդ գյուղ, 1-ին փողոց 38</w:t>
            </w:r>
            <w:r>
              <w:rPr>
                <w:rFonts w:ascii="GHEA Grapalat" w:hAnsi="GHEA Grapalat" w:cs="Arial"/>
                <w:lang w:val="hy-AM"/>
              </w:rPr>
              <w:t xml:space="preserve"> հասցեում</w:t>
            </w:r>
            <w:r>
              <w:rPr>
                <w:rFonts w:ascii="GHEA Grapalat" w:hAnsi="GHEA Grapalat" w:cs="Arial"/>
              </w:rPr>
              <w:t>:</w:t>
            </w:r>
          </w:p>
        </w:tc>
      </w:tr>
      <w:tr>
        <w:trPr>
          <w:trHeight w:val="263"/>
        </w:trPr>
        <w:tc>
          <w:tcPr>
            <w:tcW w:w="2808" w:type="dxa"/>
            <w:tcBorders>
              <w:top w:val="single" w:sz="4" w:space="0" w:color="auto"/>
              <w:left w:val="single" w:sz="4" w:space="0" w:color="auto"/>
              <w:bottom w:val="single" w:sz="4" w:space="0" w:color="auto"/>
              <w:right w:val="single" w:sz="4" w:space="0" w:color="auto"/>
            </w:tcBorders>
          </w:tcPr>
          <w:p>
            <w:pPr>
              <w:pStyle w:val="ListParagraph"/>
              <w:numPr>
                <w:ilvl w:val="0"/>
                <w:numId w:val="15"/>
              </w:numPr>
              <w:spacing w:line="276" w:lineRule="auto"/>
              <w:ind w:left="0" w:firstLine="360"/>
              <w:contextualSpacing/>
              <w:rPr>
                <w:rFonts w:ascii="GHEA Grapalat" w:hAnsi="GHEA Grapalat" w:cs="Sylfaen"/>
                <w:b/>
                <w:sz w:val="22"/>
                <w:szCs w:val="22"/>
                <w:lang w:val="hy-AM"/>
              </w:rPr>
            </w:pPr>
            <w:r>
              <w:rPr>
                <w:rFonts w:ascii="GHEA Grapalat" w:hAnsi="GHEA Grapalat" w:cs="Sylfaen"/>
                <w:b/>
                <w:sz w:val="22"/>
                <w:szCs w:val="22"/>
              </w:rPr>
              <w:t>Նախագծման փուլեր</w:t>
            </w:r>
          </w:p>
        </w:tc>
        <w:tc>
          <w:tcPr>
            <w:tcW w:w="8640" w:type="dxa"/>
            <w:tcBorders>
              <w:top w:val="single" w:sz="4" w:space="0" w:color="auto"/>
              <w:left w:val="single" w:sz="4" w:space="0" w:color="auto"/>
              <w:bottom w:val="single" w:sz="4" w:space="0" w:color="auto"/>
              <w:right w:val="single" w:sz="4" w:space="0" w:color="auto"/>
            </w:tcBorders>
            <w:vAlign w:val="center"/>
          </w:tcPr>
          <w:p>
            <w:pPr>
              <w:pStyle w:val="ListParagraph"/>
              <w:tabs>
                <w:tab w:val="left" w:pos="0"/>
              </w:tabs>
              <w:spacing w:line="276" w:lineRule="auto"/>
              <w:ind w:left="0"/>
              <w:contextualSpacing/>
              <w:rPr>
                <w:rFonts w:ascii="GHEA Grapalat" w:hAnsi="GHEA Grapalat" w:cs="Sylfaen"/>
                <w:sz w:val="22"/>
                <w:szCs w:val="22"/>
              </w:rPr>
            </w:pPr>
            <w:r>
              <w:rPr>
                <w:rFonts w:ascii="GHEA Grapalat" w:hAnsi="GHEA Grapalat" w:cs="Arial"/>
                <w:lang w:val="hy-AM"/>
              </w:rPr>
              <w:t>Երկու՝ նախնական և աշխատանքային</w:t>
            </w:r>
            <w:r>
              <w:rPr>
                <w:rFonts w:ascii="GHEA Grapalat" w:hAnsi="GHEA Grapalat"/>
                <w:lang w:val="hy-AM"/>
              </w:rPr>
              <w:t xml:space="preserve"> </w:t>
            </w:r>
            <w:r>
              <w:rPr>
                <w:rFonts w:ascii="GHEA Grapalat" w:hAnsi="GHEA Grapalat" w:cs="Arial"/>
                <w:lang w:val="hy-AM"/>
              </w:rPr>
              <w:t>նախագծեր փուլերով</w:t>
            </w:r>
            <w:r>
              <w:rPr>
                <w:rFonts w:ascii="GHEA Grapalat" w:hAnsi="GHEA Grapalat" w:cs="Arial"/>
              </w:rPr>
              <w:t>:</w:t>
            </w:r>
          </w:p>
        </w:tc>
      </w:tr>
      <w:tr>
        <w:trPr>
          <w:trHeight w:val="263"/>
        </w:trPr>
        <w:tc>
          <w:tcPr>
            <w:tcW w:w="11448" w:type="dxa"/>
            <w:gridSpan w:val="2"/>
            <w:tcBorders>
              <w:top w:val="single" w:sz="4" w:space="0" w:color="auto"/>
              <w:left w:val="single" w:sz="4" w:space="0" w:color="auto"/>
              <w:bottom w:val="single" w:sz="4" w:space="0" w:color="auto"/>
              <w:right w:val="single" w:sz="4" w:space="0" w:color="auto"/>
            </w:tcBorders>
            <w:vAlign w:val="center"/>
          </w:tcPr>
          <w:p>
            <w:pPr>
              <w:pStyle w:val="ListParagraph"/>
              <w:tabs>
                <w:tab w:val="left" w:pos="0"/>
              </w:tabs>
              <w:spacing w:line="276" w:lineRule="auto"/>
              <w:ind w:left="0" w:firstLine="357"/>
              <w:contextualSpacing/>
              <w:jc w:val="center"/>
              <w:rPr>
                <w:rFonts w:ascii="GHEA Grapalat" w:hAnsi="GHEA Grapalat" w:cs="Sylfaen"/>
                <w:sz w:val="22"/>
                <w:szCs w:val="22"/>
                <w:lang w:val="hy-AM"/>
              </w:rPr>
            </w:pPr>
            <w:r>
              <w:rPr>
                <w:rFonts w:ascii="GHEA Grapalat" w:hAnsi="GHEA Grapalat" w:cs="Sylfaen"/>
                <w:b/>
                <w:sz w:val="22"/>
                <w:szCs w:val="22"/>
                <w:lang w:val="hy-AM"/>
              </w:rPr>
              <w:t xml:space="preserve">Նախագծերի կազմման </w:t>
            </w:r>
            <w:r>
              <w:rPr>
                <w:rFonts w:ascii="GHEA Grapalat" w:hAnsi="GHEA Grapalat" w:cs="Sylfaen"/>
                <w:b/>
                <w:sz w:val="22"/>
                <w:szCs w:val="22"/>
                <w:lang w:val="af-ZA"/>
              </w:rPr>
              <w:t xml:space="preserve"> </w:t>
            </w:r>
            <w:r>
              <w:rPr>
                <w:rFonts w:ascii="GHEA Grapalat" w:hAnsi="GHEA Grapalat" w:cs="Sylfaen"/>
                <w:b/>
                <w:sz w:val="22"/>
                <w:szCs w:val="22"/>
                <w:lang w:val="hy-AM"/>
              </w:rPr>
              <w:t>համար</w:t>
            </w:r>
            <w:r>
              <w:rPr>
                <w:rFonts w:ascii="GHEA Grapalat" w:hAnsi="GHEA Grapalat" w:cs="Sylfaen"/>
                <w:b/>
                <w:sz w:val="22"/>
                <w:szCs w:val="22"/>
                <w:lang w:val="af-ZA"/>
              </w:rPr>
              <w:t xml:space="preserve"> </w:t>
            </w:r>
            <w:r>
              <w:rPr>
                <w:rFonts w:ascii="GHEA Grapalat" w:hAnsi="GHEA Grapalat" w:cs="Sylfaen"/>
                <w:b/>
                <w:sz w:val="22"/>
                <w:szCs w:val="22"/>
                <w:lang w:val="hy-AM"/>
              </w:rPr>
              <w:t>հիմք</w:t>
            </w:r>
            <w:r>
              <w:rPr>
                <w:rFonts w:ascii="GHEA Grapalat" w:hAnsi="GHEA Grapalat" w:cs="Sylfaen"/>
                <w:b/>
                <w:sz w:val="22"/>
                <w:szCs w:val="22"/>
                <w:lang w:val="af-ZA"/>
              </w:rPr>
              <w:t xml:space="preserve"> </w:t>
            </w:r>
            <w:r>
              <w:rPr>
                <w:rFonts w:ascii="GHEA Grapalat" w:hAnsi="GHEA Grapalat" w:cs="Sylfaen"/>
                <w:b/>
                <w:sz w:val="22"/>
                <w:szCs w:val="22"/>
                <w:lang w:val="hy-AM"/>
              </w:rPr>
              <w:t>հանդիսացող</w:t>
            </w:r>
            <w:r>
              <w:rPr>
                <w:rFonts w:ascii="GHEA Grapalat" w:hAnsi="GHEA Grapalat" w:cs="Sylfaen"/>
                <w:b/>
                <w:sz w:val="22"/>
                <w:szCs w:val="22"/>
                <w:lang w:val="af-ZA"/>
              </w:rPr>
              <w:t xml:space="preserve"> </w:t>
            </w:r>
            <w:r>
              <w:rPr>
                <w:rFonts w:ascii="GHEA Grapalat" w:hAnsi="GHEA Grapalat" w:cs="Sylfaen"/>
                <w:b/>
                <w:sz w:val="22"/>
                <w:szCs w:val="22"/>
                <w:lang w:val="hy-AM"/>
              </w:rPr>
              <w:t>գործընթացներ</w:t>
            </w:r>
          </w:p>
        </w:tc>
      </w:tr>
      <w:tr>
        <w:tc>
          <w:tcPr>
            <w:tcW w:w="2808" w:type="dxa"/>
            <w:tcBorders>
              <w:top w:val="single" w:sz="4" w:space="0" w:color="auto"/>
              <w:left w:val="single" w:sz="4" w:space="0" w:color="auto"/>
              <w:bottom w:val="single" w:sz="4" w:space="0" w:color="auto"/>
              <w:right w:val="single" w:sz="4" w:space="0" w:color="auto"/>
            </w:tcBorders>
          </w:tcPr>
          <w:p>
            <w:pPr>
              <w:pStyle w:val="ListParagraph"/>
              <w:numPr>
                <w:ilvl w:val="0"/>
                <w:numId w:val="15"/>
              </w:numPr>
              <w:shd w:val="clear" w:color="auto" w:fill="FFFFFF"/>
              <w:spacing w:line="276" w:lineRule="auto"/>
              <w:ind w:left="0" w:firstLine="360"/>
              <w:contextualSpacing/>
              <w:jc w:val="both"/>
              <w:rPr>
                <w:rFonts w:ascii="GHEA Grapalat" w:hAnsi="GHEA Grapalat" w:cs="Sylfaen"/>
                <w:b/>
                <w:sz w:val="22"/>
                <w:szCs w:val="22"/>
                <w:lang w:val="hy-AM"/>
              </w:rPr>
            </w:pPr>
            <w:r>
              <w:rPr>
                <w:rFonts w:ascii="GHEA Grapalat" w:hAnsi="GHEA Grapalat" w:cs="Arial"/>
                <w:b/>
                <w:sz w:val="22"/>
                <w:szCs w:val="22"/>
                <w:lang w:val="hy-AM"/>
              </w:rPr>
              <w:t>Ինժեներագեոդեզիական</w:t>
            </w:r>
            <w:r>
              <w:rPr>
                <w:rFonts w:ascii="GHEA Grapalat" w:hAnsi="GHEA Grapalat"/>
                <w:b/>
                <w:sz w:val="22"/>
                <w:szCs w:val="22"/>
                <w:lang w:val="hy-AM"/>
              </w:rPr>
              <w:t xml:space="preserve"> </w:t>
            </w:r>
            <w:r>
              <w:rPr>
                <w:rFonts w:ascii="GHEA Grapalat" w:hAnsi="GHEA Grapalat" w:cs="Arial"/>
                <w:b/>
                <w:sz w:val="22"/>
                <w:szCs w:val="22"/>
                <w:lang w:val="hy-AM"/>
              </w:rPr>
              <w:t xml:space="preserve"> հանութագրում, </w:t>
            </w:r>
            <w:r>
              <w:rPr>
                <w:rFonts w:ascii="GHEA Grapalat" w:hAnsi="GHEA Grapalat" w:cs="Sylfaen"/>
                <w:b/>
                <w:sz w:val="22"/>
                <w:szCs w:val="22"/>
                <w:lang w:val="af-ZA"/>
              </w:rPr>
              <w:t>հողհատկացման հիմքեր</w:t>
            </w:r>
            <w:r>
              <w:rPr>
                <w:rFonts w:ascii="GHEA Grapalat" w:hAnsi="GHEA Grapalat" w:cs="Sylfaen"/>
                <w:b/>
                <w:sz w:val="22"/>
                <w:szCs w:val="22"/>
                <w:lang w:val="hy-AM"/>
              </w:rPr>
              <w:t>ի ձեռքբերում</w:t>
            </w:r>
          </w:p>
          <w:p>
            <w:pPr>
              <w:ind w:firstLine="540"/>
              <w:contextualSpacing/>
              <w:rPr>
                <w:rFonts w:ascii="GHEA Grapalat" w:hAnsi="GHEA Grapalat" w:cs="Arial"/>
                <w:b/>
                <w:lang w:val="hy-AM"/>
              </w:rPr>
            </w:pPr>
          </w:p>
          <w:p>
            <w:pPr>
              <w:ind w:firstLine="540"/>
              <w:contextualSpacing/>
              <w:rPr>
                <w:rFonts w:ascii="GHEA Grapalat" w:hAnsi="GHEA Grapalat" w:cs="Arial"/>
                <w:b/>
                <w:lang w:val="hy-AM"/>
              </w:rPr>
            </w:pPr>
          </w:p>
          <w:p>
            <w:pPr>
              <w:ind w:firstLine="540"/>
              <w:contextualSpacing/>
              <w:rPr>
                <w:rFonts w:ascii="GHEA Grapalat" w:hAnsi="GHEA Grapalat"/>
                <w:lang w:val="hy-AM"/>
              </w:rPr>
            </w:pPr>
          </w:p>
        </w:tc>
        <w:tc>
          <w:tcPr>
            <w:tcW w:w="8640" w:type="dxa"/>
            <w:tcBorders>
              <w:top w:val="single" w:sz="4" w:space="0" w:color="auto"/>
              <w:left w:val="single" w:sz="4" w:space="0" w:color="auto"/>
              <w:bottom w:val="single" w:sz="4" w:space="0" w:color="auto"/>
              <w:right w:val="single" w:sz="4" w:space="0" w:color="auto"/>
            </w:tcBorders>
            <w:hideMark/>
          </w:tcPr>
          <w:p>
            <w:pPr>
              <w:ind w:firstLine="432"/>
              <w:contextualSpacing/>
              <w:jc w:val="both"/>
              <w:rPr>
                <w:rFonts w:ascii="GHEA Grapalat" w:hAnsi="GHEA Grapalat"/>
                <w:color w:val="000000"/>
                <w:sz w:val="22"/>
                <w:szCs w:val="22"/>
                <w:lang w:val="hy-AM"/>
              </w:rPr>
            </w:pPr>
            <w:r>
              <w:rPr>
                <w:rFonts w:ascii="GHEA Grapalat" w:hAnsi="GHEA Grapalat"/>
                <w:color w:val="000000"/>
                <w:lang w:val="hy-AM"/>
              </w:rPr>
              <w:t>1.Նախագծող կազմակերպությունը պետք է իրականացնի՝ համալիրի հողատարածքի գեոդեզիական հանութագրում, հատակագծերի և բնորոշող կտրվածքների կազմում՝ մշակում։</w:t>
            </w:r>
          </w:p>
          <w:p>
            <w:pPr>
              <w:ind w:firstLine="432"/>
              <w:contextualSpacing/>
              <w:jc w:val="both"/>
              <w:rPr>
                <w:rFonts w:ascii="GHEA Grapalat" w:hAnsi="GHEA Grapalat"/>
                <w:color w:val="000000"/>
                <w:lang w:val="hy-AM"/>
              </w:rPr>
            </w:pPr>
            <w:r>
              <w:rPr>
                <w:rFonts w:ascii="GHEA Grapalat" w:hAnsi="GHEA Grapalat"/>
                <w:color w:val="000000"/>
                <w:lang w:val="hy-AM"/>
              </w:rPr>
              <w:t>2.Հանույթում պետք է նշվեն՝ գոյություն ունեցող ինժեներական ցանցերը, ոչ համայնքային պատկանելության տարածքներն ու կառույցները և ըստ անհրաժեշտության այլ տվյալներ:</w:t>
            </w:r>
          </w:p>
          <w:p>
            <w:pPr>
              <w:ind w:firstLine="432"/>
              <w:contextualSpacing/>
              <w:jc w:val="both"/>
              <w:rPr>
                <w:rFonts w:ascii="GHEA Grapalat" w:hAnsi="GHEA Grapalat"/>
                <w:color w:val="000000"/>
                <w:lang w:val="hy-AM"/>
              </w:rPr>
            </w:pPr>
            <w:r>
              <w:rPr>
                <w:rFonts w:ascii="GHEA Grapalat" w:hAnsi="GHEA Grapalat"/>
                <w:color w:val="000000"/>
                <w:lang w:val="hy-AM"/>
              </w:rPr>
              <w:t xml:space="preserve">3. Հանույթը պետք է համաձայնեցվի  ինժեներական ցանցերը շահագործող և այլ շահագռգիռ կազմակերպությունների հետ:  </w:t>
            </w:r>
          </w:p>
          <w:p>
            <w:pPr>
              <w:pStyle w:val="ListParagraph"/>
              <w:tabs>
                <w:tab w:val="left" w:pos="0"/>
              </w:tabs>
              <w:spacing w:line="276" w:lineRule="auto"/>
              <w:ind w:left="0" w:firstLine="432"/>
              <w:contextualSpacing/>
              <w:jc w:val="both"/>
              <w:rPr>
                <w:rFonts w:ascii="GHEA Grapalat" w:hAnsi="GHEA Grapalat" w:cs="Arial"/>
                <w:sz w:val="22"/>
                <w:szCs w:val="22"/>
              </w:rPr>
            </w:pPr>
            <w:r>
              <w:rPr>
                <w:rFonts w:ascii="GHEA Grapalat" w:hAnsi="GHEA Grapalat"/>
                <w:color w:val="000000"/>
              </w:rPr>
              <w:t>4. Պետք է ամ</w:t>
            </w:r>
            <w:r>
              <w:rPr>
                <w:rFonts w:ascii="GHEA Grapalat" w:hAnsi="GHEA Grapalat"/>
                <w:color w:val="000000"/>
                <w:lang w:val="hy-AM"/>
              </w:rPr>
              <w:t>րագր</w:t>
            </w:r>
            <w:r>
              <w:rPr>
                <w:rFonts w:ascii="GHEA Grapalat" w:hAnsi="GHEA Grapalat"/>
                <w:color w:val="000000"/>
              </w:rPr>
              <w:t>վեն</w:t>
            </w:r>
            <w:r>
              <w:rPr>
                <w:rFonts w:ascii="GHEA Grapalat" w:hAnsi="GHEA Grapalat"/>
                <w:color w:val="000000"/>
                <w:lang w:val="hy-AM"/>
              </w:rPr>
              <w:t xml:space="preserve"> և ներկայաց</w:t>
            </w:r>
            <w:r>
              <w:rPr>
                <w:rFonts w:ascii="GHEA Grapalat" w:hAnsi="GHEA Grapalat"/>
                <w:color w:val="000000"/>
              </w:rPr>
              <w:t>վեն</w:t>
            </w:r>
            <w:r>
              <w:rPr>
                <w:rFonts w:ascii="GHEA Grapalat" w:hAnsi="GHEA Grapalat"/>
                <w:color w:val="000000"/>
                <w:lang w:val="hy-AM"/>
              </w:rPr>
              <w:t xml:space="preserve"> հենանիշերի (репер) ցուցակ</w:t>
            </w:r>
            <w:r>
              <w:rPr>
                <w:rFonts w:ascii="GHEA Grapalat" w:hAnsi="GHEA Grapalat"/>
                <w:color w:val="000000"/>
              </w:rPr>
              <w:t>:</w:t>
            </w:r>
          </w:p>
        </w:tc>
      </w:tr>
      <w:tr>
        <w:tc>
          <w:tcPr>
            <w:tcW w:w="2808" w:type="dxa"/>
            <w:tcBorders>
              <w:top w:val="single" w:sz="4" w:space="0" w:color="auto"/>
              <w:left w:val="single" w:sz="4" w:space="0" w:color="auto"/>
              <w:bottom w:val="single" w:sz="4" w:space="0" w:color="auto"/>
              <w:right w:val="single" w:sz="4" w:space="0" w:color="auto"/>
            </w:tcBorders>
          </w:tcPr>
          <w:p>
            <w:pPr>
              <w:pStyle w:val="ListParagraph"/>
              <w:numPr>
                <w:ilvl w:val="0"/>
                <w:numId w:val="15"/>
              </w:numPr>
              <w:shd w:val="clear" w:color="auto" w:fill="FFFFFF"/>
              <w:spacing w:line="276" w:lineRule="auto"/>
              <w:ind w:left="0" w:firstLine="360"/>
              <w:contextualSpacing/>
              <w:jc w:val="both"/>
              <w:rPr>
                <w:rFonts w:ascii="GHEA Grapalat" w:hAnsi="GHEA Grapalat" w:cs="Arial"/>
                <w:b/>
                <w:sz w:val="22"/>
                <w:szCs w:val="22"/>
                <w:lang w:val="hy-AM"/>
              </w:rPr>
            </w:pPr>
            <w:r>
              <w:rPr>
                <w:rFonts w:ascii="GHEA Grapalat" w:hAnsi="GHEA Grapalat" w:cs="Arial"/>
                <w:b/>
                <w:sz w:val="22"/>
                <w:szCs w:val="22"/>
                <w:lang w:val="hy-AM"/>
              </w:rPr>
              <w:t>Ինժեներաերկրաբանական</w:t>
            </w:r>
            <w:r>
              <w:rPr>
                <w:rFonts w:ascii="GHEA Grapalat" w:hAnsi="GHEA Grapalat" w:cs="Arial"/>
                <w:b/>
                <w:sz w:val="22"/>
                <w:szCs w:val="22"/>
              </w:rPr>
              <w:t xml:space="preserve"> </w:t>
            </w:r>
            <w:r>
              <w:rPr>
                <w:rFonts w:ascii="GHEA Grapalat" w:hAnsi="GHEA Grapalat"/>
                <w:b/>
                <w:sz w:val="22"/>
                <w:szCs w:val="22"/>
                <w:lang w:val="hy-AM"/>
              </w:rPr>
              <w:t>և հիդրո</w:t>
            </w:r>
            <w:r>
              <w:rPr>
                <w:rFonts w:ascii="GHEA Grapalat" w:hAnsi="GHEA Grapalat"/>
                <w:b/>
                <w:sz w:val="22"/>
                <w:szCs w:val="22"/>
              </w:rPr>
              <w:t>-</w:t>
            </w:r>
            <w:r>
              <w:rPr>
                <w:rFonts w:ascii="GHEA Grapalat" w:hAnsi="GHEA Grapalat"/>
                <w:b/>
                <w:sz w:val="22"/>
                <w:szCs w:val="22"/>
                <w:lang w:val="hy-AM"/>
              </w:rPr>
              <w:t xml:space="preserve">երկրաբանական </w:t>
            </w:r>
            <w:r>
              <w:rPr>
                <w:rFonts w:ascii="GHEA Grapalat" w:hAnsi="GHEA Grapalat" w:cs="Arial"/>
                <w:b/>
                <w:sz w:val="22"/>
                <w:szCs w:val="22"/>
                <w:lang w:val="hy-AM"/>
              </w:rPr>
              <w:t>հետազոտություն</w:t>
            </w:r>
          </w:p>
        </w:tc>
        <w:tc>
          <w:tcPr>
            <w:tcW w:w="8640" w:type="dxa"/>
            <w:tcBorders>
              <w:top w:val="single" w:sz="4" w:space="0" w:color="auto"/>
              <w:left w:val="single" w:sz="4" w:space="0" w:color="auto"/>
              <w:bottom w:val="single" w:sz="4" w:space="0" w:color="auto"/>
              <w:right w:val="single" w:sz="4" w:space="0" w:color="auto"/>
            </w:tcBorders>
          </w:tcPr>
          <w:p>
            <w:pPr>
              <w:pStyle w:val="ListParagraph"/>
              <w:numPr>
                <w:ilvl w:val="3"/>
                <w:numId w:val="15"/>
              </w:numPr>
              <w:spacing w:line="276" w:lineRule="auto"/>
              <w:ind w:left="-89" w:firstLine="426"/>
              <w:contextualSpacing/>
              <w:jc w:val="both"/>
              <w:rPr>
                <w:rFonts w:ascii="GHEA Grapalat" w:hAnsi="GHEA Grapalat"/>
                <w:color w:val="000000"/>
                <w:sz w:val="22"/>
                <w:szCs w:val="22"/>
              </w:rPr>
            </w:pPr>
            <w:r>
              <w:rPr>
                <w:rFonts w:ascii="GHEA Grapalat" w:hAnsi="GHEA Grapalat"/>
                <w:color w:val="000000"/>
                <w:sz w:val="22"/>
                <w:szCs w:val="22"/>
                <w:lang w:val="hy-AM"/>
              </w:rPr>
              <w:t>Համաձայն գործող նորմերի պահանջների՝ հորատման միջոցով իրականացնել ինժեներաերկրաբանական, գեոդեզ</w:t>
            </w:r>
            <w:r>
              <w:rPr>
                <w:rFonts w:ascii="GHEA Grapalat" w:hAnsi="GHEA Grapalat"/>
                <w:color w:val="000000"/>
                <w:sz w:val="22"/>
                <w:szCs w:val="22"/>
                <w:lang w:val="en-GB"/>
              </w:rPr>
              <w:t>ի</w:t>
            </w:r>
            <w:r>
              <w:rPr>
                <w:rFonts w:ascii="GHEA Grapalat" w:hAnsi="GHEA Grapalat"/>
                <w:color w:val="000000"/>
                <w:sz w:val="22"/>
                <w:szCs w:val="22"/>
                <w:lang w:val="hy-AM"/>
              </w:rPr>
              <w:t>ական հետազորություններ և տրամադրել մանրամասն եզրակացություններ ու տեխնիկական պահանջներ, ըստ  հորատահանուկի</w:t>
            </w:r>
            <w:r>
              <w:rPr>
                <w:rFonts w:ascii="GHEA Grapalat" w:hAnsi="GHEA Grapalat"/>
                <w:color w:val="000000"/>
                <w:sz w:val="22"/>
                <w:szCs w:val="22"/>
              </w:rPr>
              <w:t>:</w:t>
            </w:r>
          </w:p>
          <w:p>
            <w:pPr>
              <w:pStyle w:val="ListParagraph"/>
              <w:numPr>
                <w:ilvl w:val="3"/>
                <w:numId w:val="15"/>
              </w:numPr>
              <w:spacing w:line="276" w:lineRule="auto"/>
              <w:ind w:left="-89" w:firstLine="426"/>
              <w:contextualSpacing/>
              <w:jc w:val="both"/>
              <w:rPr>
                <w:rFonts w:ascii="GHEA Grapalat" w:hAnsi="GHEA Grapalat"/>
                <w:color w:val="000000"/>
                <w:sz w:val="22"/>
                <w:szCs w:val="22"/>
                <w:lang w:val="hy-AM"/>
              </w:rPr>
            </w:pPr>
            <w:r>
              <w:rPr>
                <w:rFonts w:ascii="GHEA Grapalat" w:hAnsi="GHEA Grapalat"/>
                <w:color w:val="000000"/>
                <w:sz w:val="22"/>
                <w:szCs w:val="22"/>
              </w:rPr>
              <w:t>Լ</w:t>
            </w:r>
            <w:r>
              <w:rPr>
                <w:rFonts w:ascii="GHEA Grapalat" w:hAnsi="GHEA Grapalat"/>
                <w:color w:val="000000"/>
                <w:sz w:val="22"/>
                <w:szCs w:val="22"/>
                <w:lang w:val="hy-AM"/>
              </w:rPr>
              <w:t xml:space="preserve">աբորատոր փորձարկման արդյունքների </w:t>
            </w:r>
            <w:r>
              <w:rPr>
                <w:rFonts w:ascii="GHEA Grapalat" w:hAnsi="GHEA Grapalat"/>
                <w:color w:val="000000"/>
                <w:sz w:val="22"/>
                <w:szCs w:val="22"/>
              </w:rPr>
              <w:t xml:space="preserve">հիման վրա </w:t>
            </w:r>
            <w:r>
              <w:rPr>
                <w:rFonts w:ascii="GHEA Grapalat" w:hAnsi="GHEA Grapalat"/>
                <w:color w:val="000000"/>
                <w:sz w:val="22"/>
                <w:szCs w:val="22"/>
                <w:lang w:val="hy-AM"/>
              </w:rPr>
              <w:t>որոշել գրունտների տեսակները, ինչպես նաև դրանց մշակման կարգերը։</w:t>
            </w:r>
          </w:p>
          <w:p>
            <w:pPr>
              <w:pStyle w:val="ListParagraph"/>
              <w:numPr>
                <w:ilvl w:val="3"/>
                <w:numId w:val="15"/>
              </w:numPr>
              <w:spacing w:line="276" w:lineRule="auto"/>
              <w:ind w:left="-89" w:firstLine="426"/>
              <w:contextualSpacing/>
              <w:jc w:val="both"/>
              <w:rPr>
                <w:rFonts w:ascii="GHEA Grapalat" w:hAnsi="GHEA Grapalat"/>
                <w:color w:val="000000"/>
                <w:sz w:val="22"/>
                <w:szCs w:val="22"/>
                <w:lang w:val="hy-AM"/>
              </w:rPr>
            </w:pPr>
            <w:r>
              <w:rPr>
                <w:rFonts w:ascii="GHEA Grapalat" w:hAnsi="GHEA Grapalat"/>
                <w:color w:val="000000"/>
                <w:sz w:val="22"/>
                <w:szCs w:val="22"/>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pPr>
              <w:pStyle w:val="ListParagraph"/>
              <w:numPr>
                <w:ilvl w:val="3"/>
                <w:numId w:val="15"/>
              </w:numPr>
              <w:spacing w:line="276" w:lineRule="auto"/>
              <w:ind w:left="-89" w:firstLine="426"/>
              <w:contextualSpacing/>
              <w:jc w:val="both"/>
              <w:rPr>
                <w:rFonts w:ascii="GHEA Grapalat" w:hAnsi="GHEA Grapalat"/>
                <w:color w:val="000000"/>
                <w:sz w:val="22"/>
                <w:szCs w:val="22"/>
                <w:lang w:val="hy-AM"/>
              </w:rPr>
            </w:pPr>
            <w:r>
              <w:rPr>
                <w:rFonts w:ascii="GHEA Grapalat" w:hAnsi="GHEA Grapalat"/>
                <w:color w:val="000000"/>
                <w:sz w:val="22"/>
                <w:szCs w:val="22"/>
                <w:lang w:val="hy-AM"/>
              </w:rPr>
              <w:lastRenderedPageBreak/>
              <w:t xml:space="preserve">Հորատահանուկի(керн) համար ապահովել պահպանում, նմուշների համար նախատեսված արկղերով մինչև </w:t>
            </w:r>
            <w:r>
              <w:rPr>
                <w:rFonts w:ascii="GHEA Grapalat" w:hAnsi="GHEA Grapalat"/>
                <w:color w:val="000000"/>
                <w:sz w:val="22"/>
                <w:szCs w:val="22"/>
              </w:rPr>
              <w:t xml:space="preserve">համալիրի </w:t>
            </w:r>
            <w:r>
              <w:rPr>
                <w:rFonts w:ascii="GHEA Grapalat" w:hAnsi="GHEA Grapalat"/>
                <w:color w:val="000000"/>
                <w:sz w:val="22"/>
                <w:szCs w:val="22"/>
                <w:lang w:val="hy-AM"/>
              </w:rPr>
              <w:t>հիմքի աշխատանքների ավարտ</w:t>
            </w:r>
            <w:r>
              <w:rPr>
                <w:rFonts w:ascii="GHEA Grapalat" w:hAnsi="GHEA Grapalat"/>
                <w:color w:val="000000"/>
                <w:sz w:val="22"/>
                <w:szCs w:val="22"/>
              </w:rPr>
              <w:t>ը</w:t>
            </w:r>
            <w:r>
              <w:rPr>
                <w:rFonts w:ascii="GHEA Grapalat" w:hAnsi="GHEA Grapalat"/>
                <w:color w:val="000000"/>
                <w:sz w:val="22"/>
                <w:szCs w:val="22"/>
                <w:lang w:val="hy-AM"/>
              </w:rPr>
              <w:t>։</w:t>
            </w:r>
          </w:p>
          <w:p>
            <w:pPr>
              <w:pStyle w:val="ListParagraph"/>
              <w:numPr>
                <w:ilvl w:val="3"/>
                <w:numId w:val="15"/>
              </w:numPr>
              <w:spacing w:line="276" w:lineRule="auto"/>
              <w:ind w:left="-89" w:firstLine="426"/>
              <w:contextualSpacing/>
              <w:jc w:val="both"/>
              <w:rPr>
                <w:rFonts w:ascii="GHEA Grapalat" w:hAnsi="GHEA Grapalat"/>
                <w:color w:val="000000"/>
                <w:sz w:val="22"/>
                <w:szCs w:val="22"/>
                <w:lang w:val="hy-AM"/>
              </w:rPr>
            </w:pPr>
            <w:r>
              <w:rPr>
                <w:rFonts w:ascii="GHEA Grapalat" w:hAnsi="GHEA Grapalat"/>
                <w:color w:val="000000"/>
              </w:rPr>
              <w:t>Հավաքագրել գ</w:t>
            </w:r>
            <w:r>
              <w:rPr>
                <w:rFonts w:ascii="GHEA Grapalat" w:hAnsi="GHEA Grapalat"/>
                <w:color w:val="000000"/>
                <w:lang w:val="hy-AM"/>
              </w:rPr>
              <w:t xml:space="preserve">րունտային ջրերի վերաբերյալ </w:t>
            </w:r>
            <w:r>
              <w:rPr>
                <w:rFonts w:ascii="GHEA Grapalat" w:hAnsi="GHEA Grapalat"/>
                <w:color w:val="000000"/>
              </w:rPr>
              <w:t xml:space="preserve">պահանջվող </w:t>
            </w:r>
            <w:r>
              <w:rPr>
                <w:rFonts w:ascii="GHEA Grapalat" w:hAnsi="GHEA Grapalat"/>
                <w:color w:val="000000"/>
                <w:lang w:val="hy-AM"/>
              </w:rPr>
              <w:t>տեղեկատվությ</w:t>
            </w:r>
            <w:r>
              <w:rPr>
                <w:rFonts w:ascii="GHEA Grapalat" w:hAnsi="GHEA Grapalat"/>
                <w:color w:val="000000"/>
              </w:rPr>
              <w:t>ունը</w:t>
            </w:r>
            <w:r>
              <w:rPr>
                <w:rFonts w:ascii="GHEA Grapalat" w:hAnsi="GHEA Grapalat"/>
                <w:color w:val="000000"/>
                <w:lang w:val="hy-AM"/>
              </w:rPr>
              <w:t>։</w:t>
            </w:r>
          </w:p>
        </w:tc>
      </w:tr>
      <w:tr>
        <w:tc>
          <w:tcPr>
            <w:tcW w:w="2808" w:type="dxa"/>
            <w:tcBorders>
              <w:top w:val="single" w:sz="4" w:space="0" w:color="auto"/>
              <w:left w:val="single" w:sz="4" w:space="0" w:color="auto"/>
              <w:bottom w:val="single" w:sz="4" w:space="0" w:color="auto"/>
              <w:right w:val="single" w:sz="4" w:space="0" w:color="auto"/>
            </w:tcBorders>
          </w:tcPr>
          <w:p>
            <w:pPr>
              <w:pStyle w:val="ListParagraph"/>
              <w:numPr>
                <w:ilvl w:val="0"/>
                <w:numId w:val="15"/>
              </w:numPr>
              <w:shd w:val="clear" w:color="auto" w:fill="FFFFFF"/>
              <w:spacing w:line="276" w:lineRule="auto"/>
              <w:ind w:left="0" w:firstLine="360"/>
              <w:contextualSpacing/>
              <w:jc w:val="both"/>
              <w:rPr>
                <w:rFonts w:ascii="GHEA Grapalat" w:hAnsi="GHEA Grapalat" w:cs="Arial"/>
                <w:b/>
                <w:sz w:val="22"/>
                <w:szCs w:val="22"/>
                <w:lang w:val="hy-AM"/>
              </w:rPr>
            </w:pPr>
            <w:r>
              <w:rPr>
                <w:rFonts w:ascii="GHEA Grapalat" w:hAnsi="GHEA Grapalat" w:cs="Sylfaen"/>
                <w:b/>
                <w:sz w:val="22"/>
                <w:szCs w:val="22"/>
                <w:lang w:val="hy-AM"/>
              </w:rPr>
              <w:lastRenderedPageBreak/>
              <w:t>Ի</w:t>
            </w:r>
            <w:r>
              <w:rPr>
                <w:rFonts w:ascii="GHEA Grapalat" w:hAnsi="GHEA Grapalat" w:cs="Sylfaen"/>
                <w:b/>
                <w:sz w:val="22"/>
                <w:szCs w:val="22"/>
                <w:lang w:val="af-ZA"/>
              </w:rPr>
              <w:t>նժեներական հաղորդակցուղիների</w:t>
            </w:r>
            <w:r>
              <w:rPr>
                <w:rFonts w:ascii="GHEA Grapalat" w:hAnsi="GHEA Grapalat" w:cs="Sylfaen"/>
                <w:b/>
                <w:sz w:val="22"/>
                <w:szCs w:val="22"/>
                <w:lang w:val="hy-AM"/>
              </w:rPr>
              <w:t xml:space="preserve"> ուսումնասիրություն</w:t>
            </w:r>
          </w:p>
        </w:tc>
        <w:tc>
          <w:tcPr>
            <w:tcW w:w="8640" w:type="dxa"/>
            <w:tcBorders>
              <w:top w:val="single" w:sz="4" w:space="0" w:color="auto"/>
              <w:left w:val="single" w:sz="4" w:space="0" w:color="auto"/>
              <w:bottom w:val="single" w:sz="4" w:space="0" w:color="auto"/>
              <w:right w:val="single" w:sz="4" w:space="0" w:color="auto"/>
            </w:tcBorders>
          </w:tcPr>
          <w:p>
            <w:pPr>
              <w:pStyle w:val="ListParagraph"/>
              <w:numPr>
                <w:ilvl w:val="3"/>
                <w:numId w:val="15"/>
              </w:numPr>
              <w:spacing w:line="276" w:lineRule="auto"/>
              <w:ind w:left="-89" w:firstLine="426"/>
              <w:contextualSpacing/>
              <w:jc w:val="both"/>
              <w:rPr>
                <w:rFonts w:ascii="GHEA Grapalat" w:hAnsi="GHEA Grapalat"/>
                <w:color w:val="000000"/>
                <w:sz w:val="22"/>
                <w:szCs w:val="22"/>
                <w:lang w:val="hy-AM"/>
              </w:rPr>
            </w:pPr>
            <w:r>
              <w:rPr>
                <w:rFonts w:ascii="GHEA Grapalat" w:hAnsi="GHEA Grapalat"/>
                <w:color w:val="000000"/>
                <w:sz w:val="22"/>
                <w:szCs w:val="22"/>
              </w:rPr>
              <w:t>Իրականացնել գ</w:t>
            </w:r>
            <w:r>
              <w:rPr>
                <w:rFonts w:ascii="GHEA Grapalat" w:hAnsi="GHEA Grapalat"/>
                <w:color w:val="000000"/>
                <w:sz w:val="22"/>
                <w:szCs w:val="22"/>
                <w:lang w:val="hy-AM"/>
              </w:rPr>
              <w:t xml:space="preserve">ոյություն ունեցող արտաքին ինժեներական հաղորդակցուղիների (ջրամատակարարում, </w:t>
            </w:r>
            <w:r>
              <w:rPr>
                <w:rFonts w:ascii="GHEA Grapalat" w:hAnsi="GHEA Grapalat"/>
                <w:color w:val="000000"/>
                <w:sz w:val="22"/>
                <w:szCs w:val="22"/>
              </w:rPr>
              <w:t xml:space="preserve">ջրահեռացում, </w:t>
            </w:r>
            <w:r>
              <w:rPr>
                <w:rFonts w:ascii="GHEA Grapalat" w:hAnsi="GHEA Grapalat"/>
                <w:color w:val="000000"/>
                <w:sz w:val="22"/>
                <w:szCs w:val="22"/>
                <w:lang w:val="hy-AM"/>
              </w:rPr>
              <w:t>էլեկտրամատակարարում, գազամատակարարում) տեխնիկական վիճակի ուսումնասիրություն</w:t>
            </w:r>
            <w:r>
              <w:rPr>
                <w:rFonts w:ascii="GHEA Grapalat" w:hAnsi="GHEA Grapalat"/>
                <w:color w:val="000000"/>
                <w:sz w:val="22"/>
                <w:szCs w:val="22"/>
              </w:rPr>
              <w:t>:</w:t>
            </w:r>
          </w:p>
          <w:p>
            <w:pPr>
              <w:pStyle w:val="ListParagraph"/>
              <w:numPr>
                <w:ilvl w:val="3"/>
                <w:numId w:val="15"/>
              </w:numPr>
              <w:spacing w:line="276" w:lineRule="auto"/>
              <w:ind w:left="-89" w:firstLine="426"/>
              <w:contextualSpacing/>
              <w:jc w:val="both"/>
              <w:rPr>
                <w:rFonts w:ascii="GHEA Grapalat" w:hAnsi="GHEA Grapalat"/>
                <w:color w:val="000000"/>
                <w:sz w:val="22"/>
                <w:szCs w:val="22"/>
                <w:lang w:val="hy-AM"/>
              </w:rPr>
            </w:pPr>
            <w:r>
              <w:rPr>
                <w:rFonts w:ascii="GHEA Grapalat" w:hAnsi="GHEA Grapalat"/>
                <w:color w:val="000000"/>
                <w:sz w:val="22"/>
                <w:szCs w:val="22"/>
              </w:rPr>
              <w:t xml:space="preserve">Ձեռք բերել դրանց վերաբերյալ անհրաժեշտ </w:t>
            </w:r>
            <w:r>
              <w:rPr>
                <w:rFonts w:ascii="GHEA Grapalat" w:hAnsi="GHEA Grapalat"/>
                <w:color w:val="000000"/>
                <w:sz w:val="22"/>
                <w:szCs w:val="22"/>
                <w:lang w:val="hy-AM"/>
              </w:rPr>
              <w:t>եզրակացություններ</w:t>
            </w:r>
            <w:r>
              <w:rPr>
                <w:rFonts w:ascii="GHEA Grapalat" w:hAnsi="GHEA Grapalat"/>
                <w:color w:val="000000"/>
                <w:sz w:val="22"/>
                <w:szCs w:val="22"/>
              </w:rPr>
              <w:t>:</w:t>
            </w:r>
          </w:p>
          <w:p>
            <w:pPr>
              <w:pStyle w:val="ListParagraph"/>
              <w:numPr>
                <w:ilvl w:val="3"/>
                <w:numId w:val="15"/>
              </w:numPr>
              <w:spacing w:line="276" w:lineRule="auto"/>
              <w:ind w:left="-89" w:firstLine="426"/>
              <w:contextualSpacing/>
              <w:jc w:val="both"/>
              <w:rPr>
                <w:rFonts w:ascii="GHEA Grapalat" w:hAnsi="GHEA Grapalat"/>
                <w:color w:val="000000"/>
                <w:sz w:val="22"/>
                <w:szCs w:val="22"/>
                <w:lang w:val="hy-AM"/>
              </w:rPr>
            </w:pPr>
            <w:r>
              <w:rPr>
                <w:rFonts w:ascii="GHEA Grapalat" w:hAnsi="GHEA Grapalat"/>
                <w:color w:val="000000"/>
                <w:sz w:val="22"/>
                <w:szCs w:val="22"/>
              </w:rPr>
              <w:t xml:space="preserve">Կազմել </w:t>
            </w:r>
            <w:r>
              <w:rPr>
                <w:rFonts w:ascii="GHEA Grapalat" w:hAnsi="GHEA Grapalat"/>
                <w:color w:val="000000"/>
                <w:sz w:val="22"/>
                <w:szCs w:val="22"/>
                <w:lang w:val="hy-AM"/>
              </w:rPr>
              <w:t xml:space="preserve">և </w:t>
            </w:r>
            <w:r>
              <w:rPr>
                <w:rFonts w:ascii="GHEA Grapalat" w:hAnsi="GHEA Grapalat"/>
                <w:color w:val="000000"/>
                <w:sz w:val="22"/>
                <w:szCs w:val="22"/>
              </w:rPr>
              <w:t xml:space="preserve">ներկայացնել </w:t>
            </w:r>
            <w:r>
              <w:rPr>
                <w:rFonts w:ascii="GHEA Grapalat" w:hAnsi="GHEA Grapalat"/>
                <w:color w:val="000000"/>
                <w:sz w:val="22"/>
                <w:szCs w:val="22"/>
                <w:lang w:val="hy-AM"/>
              </w:rPr>
              <w:t>հատակագծային լուծումների ընտրության տեխնիկատնտեսական հիմնավորում</w:t>
            </w:r>
            <w:r>
              <w:rPr>
                <w:rFonts w:ascii="GHEA Grapalat" w:hAnsi="GHEA Grapalat"/>
                <w:color w:val="000000"/>
                <w:sz w:val="22"/>
                <w:szCs w:val="22"/>
              </w:rPr>
              <w:t>:</w:t>
            </w:r>
          </w:p>
          <w:p>
            <w:pPr>
              <w:pStyle w:val="ListParagraph"/>
              <w:numPr>
                <w:ilvl w:val="3"/>
                <w:numId w:val="15"/>
              </w:numPr>
              <w:spacing w:line="276" w:lineRule="auto"/>
              <w:ind w:left="-89" w:firstLine="426"/>
              <w:contextualSpacing/>
              <w:jc w:val="both"/>
              <w:rPr>
                <w:rFonts w:ascii="GHEA Grapalat" w:hAnsi="GHEA Grapalat"/>
                <w:color w:val="000000"/>
                <w:sz w:val="22"/>
                <w:szCs w:val="22"/>
                <w:lang w:val="hy-AM"/>
              </w:rPr>
            </w:pPr>
            <w:r>
              <w:rPr>
                <w:rFonts w:ascii="GHEA Grapalat" w:hAnsi="GHEA Grapalat" w:cs="Sylfaen"/>
              </w:rPr>
              <w:t xml:space="preserve">Հիմնավորմամբ ներկայացնել </w:t>
            </w:r>
            <w:r>
              <w:rPr>
                <w:rFonts w:ascii="GHEA Grapalat" w:hAnsi="GHEA Grapalat" w:cs="Sylfaen"/>
                <w:lang w:val="hy-AM"/>
              </w:rPr>
              <w:t>համալիրի արտաքին բոլոր հաղորդակցուղիների հիմնանորոգման կամ նոր կառուցման միջոցառումների անհրաժեշտությունը</w:t>
            </w:r>
            <w:r>
              <w:rPr>
                <w:rFonts w:ascii="GHEA Grapalat" w:hAnsi="GHEA Grapalat" w:cs="Sylfaen"/>
              </w:rPr>
              <w:t>:</w:t>
            </w:r>
          </w:p>
        </w:tc>
      </w:tr>
      <w:tr>
        <w:tc>
          <w:tcPr>
            <w:tcW w:w="2808" w:type="dxa"/>
            <w:tcBorders>
              <w:top w:val="single" w:sz="4" w:space="0" w:color="auto"/>
              <w:left w:val="single" w:sz="4" w:space="0" w:color="auto"/>
              <w:bottom w:val="single" w:sz="4" w:space="0" w:color="auto"/>
              <w:right w:val="single" w:sz="4" w:space="0" w:color="auto"/>
            </w:tcBorders>
            <w:vAlign w:val="center"/>
            <w:hideMark/>
          </w:tcPr>
          <w:p>
            <w:pPr>
              <w:pStyle w:val="ListParagraph"/>
              <w:numPr>
                <w:ilvl w:val="0"/>
                <w:numId w:val="15"/>
              </w:numPr>
              <w:spacing w:line="276" w:lineRule="auto"/>
              <w:ind w:left="0" w:firstLine="360"/>
              <w:contextualSpacing/>
              <w:rPr>
                <w:rFonts w:ascii="GHEA Grapalat" w:hAnsi="GHEA Grapalat" w:cs="Sylfaen"/>
                <w:b/>
                <w:i/>
                <w:sz w:val="22"/>
                <w:szCs w:val="22"/>
                <w:lang w:val="af-ZA"/>
              </w:rPr>
            </w:pPr>
            <w:r>
              <w:rPr>
                <w:rFonts w:ascii="GHEA Grapalat" w:hAnsi="GHEA Grapalat" w:cs="Sylfaen"/>
                <w:b/>
                <w:sz w:val="22"/>
                <w:szCs w:val="22"/>
                <w:lang w:val="af-ZA"/>
              </w:rPr>
              <w:t>Ոլորտային (շահագրգիռ) մարմինների եզրակացություններ</w:t>
            </w:r>
          </w:p>
        </w:tc>
        <w:tc>
          <w:tcPr>
            <w:tcW w:w="8640" w:type="dxa"/>
            <w:tcBorders>
              <w:top w:val="single" w:sz="4" w:space="0" w:color="auto"/>
              <w:left w:val="single" w:sz="4" w:space="0" w:color="auto"/>
              <w:bottom w:val="single" w:sz="4" w:space="0" w:color="auto"/>
              <w:right w:val="single" w:sz="4" w:space="0" w:color="auto"/>
            </w:tcBorders>
            <w:hideMark/>
          </w:tcPr>
          <w:p>
            <w:pPr>
              <w:ind w:firstLine="393"/>
              <w:contextualSpacing/>
              <w:jc w:val="both"/>
              <w:rPr>
                <w:rFonts w:ascii="GHEA Grapalat" w:hAnsi="GHEA Grapalat" w:cs="Sylfaen"/>
                <w:lang w:val="af-ZA"/>
              </w:rPr>
            </w:pPr>
            <w:r>
              <w:rPr>
                <w:rFonts w:ascii="GHEA Grapalat" w:hAnsi="GHEA Grapalat" w:cs="Sylfaen"/>
              </w:rPr>
              <w:t>Անհրաժեշտ</w:t>
            </w:r>
            <w:r>
              <w:rPr>
                <w:rFonts w:ascii="GHEA Grapalat" w:hAnsi="GHEA Grapalat" w:cs="Sylfaen"/>
                <w:lang w:val="af-ZA"/>
              </w:rPr>
              <w:t xml:space="preserve"> </w:t>
            </w:r>
            <w:r>
              <w:rPr>
                <w:rFonts w:ascii="GHEA Grapalat" w:hAnsi="GHEA Grapalat" w:cs="Sylfaen"/>
              </w:rPr>
              <w:t>է</w:t>
            </w:r>
            <w:r>
              <w:rPr>
                <w:rFonts w:ascii="GHEA Grapalat" w:hAnsi="GHEA Grapalat" w:cs="Sylfaen"/>
                <w:lang w:val="af-ZA"/>
              </w:rPr>
              <w:t xml:space="preserve"> </w:t>
            </w:r>
            <w:r>
              <w:rPr>
                <w:rFonts w:ascii="GHEA Grapalat" w:hAnsi="GHEA Grapalat" w:cs="Sylfaen"/>
              </w:rPr>
              <w:t>ստանալ</w:t>
            </w:r>
            <w:r>
              <w:rPr>
                <w:rFonts w:ascii="GHEA Grapalat" w:hAnsi="GHEA Grapalat" w:cs="Sylfaen"/>
                <w:lang w:val="af-ZA"/>
              </w:rPr>
              <w:t xml:space="preserve"> </w:t>
            </w:r>
            <w:r>
              <w:rPr>
                <w:rFonts w:ascii="GHEA Grapalat" w:hAnsi="GHEA Grapalat" w:cs="Sylfaen"/>
              </w:rPr>
              <w:t>ո</w:t>
            </w:r>
            <w:r>
              <w:rPr>
                <w:rFonts w:ascii="GHEA Grapalat" w:hAnsi="GHEA Grapalat" w:cs="Sylfaen"/>
                <w:lang w:val="af-ZA"/>
              </w:rPr>
              <w:t>լորտային (շահագրգիռ) բոլոր մարմինների եզրակացությունները, եթե այդպիսիք անհրաժեշտ են (քաղաքաշինական պետական տեսչություն, շրջակա միջավայր, կրթությ</w:t>
            </w:r>
            <w:r>
              <w:rPr>
                <w:rFonts w:ascii="GHEA Grapalat" w:hAnsi="GHEA Grapalat" w:cs="Sylfaen"/>
                <w:lang w:val="hy-AM"/>
              </w:rPr>
              <w:t>ո</w:t>
            </w:r>
            <w:r>
              <w:rPr>
                <w:rFonts w:ascii="GHEA Grapalat" w:hAnsi="GHEA Grapalat" w:cs="Sylfaen"/>
                <w:lang w:val="af-ZA"/>
              </w:rPr>
              <w:t>ւն, մշակույթ և</w:t>
            </w:r>
            <w:r>
              <w:rPr>
                <w:rFonts w:ascii="GHEA Grapalat" w:hAnsi="GHEA Grapalat" w:cs="Sylfaen"/>
                <w:lang w:val="hy-AM"/>
              </w:rPr>
              <w:t xml:space="preserve"> սպորտ,</w:t>
            </w:r>
            <w:r>
              <w:rPr>
                <w:rFonts w:ascii="GHEA Grapalat" w:hAnsi="GHEA Grapalat" w:cs="Sylfaen"/>
                <w:lang w:val="af-ZA"/>
              </w:rPr>
              <w:t xml:space="preserve"> արտակարգ իրավիճակներ, առողջապահություն, քաղաքաշինություն, համայնք և այլն):</w:t>
            </w:r>
          </w:p>
        </w:tc>
      </w:tr>
      <w:tr>
        <w:trPr>
          <w:trHeight w:val="144"/>
        </w:trPr>
        <w:tc>
          <w:tcPr>
            <w:tcW w:w="2808" w:type="dxa"/>
            <w:tcBorders>
              <w:top w:val="single" w:sz="4" w:space="0" w:color="auto"/>
              <w:left w:val="single" w:sz="4" w:space="0" w:color="auto"/>
              <w:bottom w:val="single" w:sz="4" w:space="0" w:color="auto"/>
              <w:right w:val="single" w:sz="4" w:space="0" w:color="auto"/>
            </w:tcBorders>
            <w:vAlign w:val="center"/>
          </w:tcPr>
          <w:p>
            <w:pPr>
              <w:pStyle w:val="ListParagraph"/>
              <w:numPr>
                <w:ilvl w:val="0"/>
                <w:numId w:val="15"/>
              </w:numPr>
              <w:spacing w:line="276" w:lineRule="auto"/>
              <w:ind w:left="0" w:firstLine="360"/>
              <w:contextualSpacing/>
              <w:rPr>
                <w:rFonts w:ascii="GHEA Grapalat" w:hAnsi="GHEA Grapalat" w:cs="Arial"/>
                <w:b/>
                <w:sz w:val="22"/>
                <w:szCs w:val="22"/>
                <w:lang w:val="hy-AM"/>
              </w:rPr>
            </w:pPr>
            <w:r>
              <w:rPr>
                <w:rFonts w:ascii="GHEA Grapalat" w:hAnsi="GHEA Grapalat" w:cs="Arial"/>
                <w:b/>
                <w:sz w:val="22"/>
                <w:szCs w:val="22"/>
              </w:rPr>
              <w:t>Համալիրի</w:t>
            </w:r>
            <w:r>
              <w:rPr>
                <w:rFonts w:ascii="GHEA Grapalat" w:hAnsi="GHEA Grapalat" w:cs="Arial"/>
                <w:b/>
                <w:sz w:val="22"/>
                <w:szCs w:val="22"/>
                <w:lang w:val="af-ZA"/>
              </w:rPr>
              <w:t xml:space="preserve"> </w:t>
            </w:r>
            <w:r>
              <w:rPr>
                <w:rFonts w:ascii="GHEA Grapalat" w:hAnsi="GHEA Grapalat" w:cs="Arial"/>
                <w:b/>
                <w:sz w:val="22"/>
                <w:szCs w:val="22"/>
                <w:lang w:val="hy-AM"/>
              </w:rPr>
              <w:t>(</w:t>
            </w:r>
            <w:r>
              <w:rPr>
                <w:rFonts w:ascii="GHEA Grapalat" w:hAnsi="GHEA Grapalat" w:cs="Arial"/>
                <w:b/>
                <w:sz w:val="22"/>
                <w:szCs w:val="22"/>
              </w:rPr>
              <w:t>կ</w:t>
            </w:r>
            <w:r>
              <w:rPr>
                <w:rFonts w:ascii="GHEA Grapalat" w:hAnsi="GHEA Grapalat" w:cs="Arial"/>
                <w:b/>
                <w:sz w:val="22"/>
                <w:szCs w:val="22"/>
                <w:lang w:val="hy-AM"/>
              </w:rPr>
              <w:t>առույցի)</w:t>
            </w:r>
            <w:r>
              <w:rPr>
                <w:rFonts w:ascii="GHEA Grapalat" w:hAnsi="GHEA Grapalat"/>
                <w:b/>
                <w:sz w:val="22"/>
                <w:szCs w:val="22"/>
                <w:lang w:val="hy-AM"/>
              </w:rPr>
              <w:t xml:space="preserve"> </w:t>
            </w:r>
            <w:r>
              <w:rPr>
                <w:rFonts w:ascii="GHEA Grapalat" w:hAnsi="GHEA Grapalat" w:cs="Arial"/>
                <w:b/>
                <w:sz w:val="22"/>
                <w:szCs w:val="22"/>
                <w:lang w:val="hy-AM"/>
              </w:rPr>
              <w:t>բնութագիրը</w:t>
            </w:r>
            <w:r>
              <w:rPr>
                <w:rFonts w:ascii="GHEA Grapalat" w:hAnsi="GHEA Grapalat"/>
                <w:b/>
                <w:sz w:val="22"/>
                <w:szCs w:val="22"/>
                <w:lang w:val="hy-AM"/>
              </w:rPr>
              <w:t xml:space="preserve"> </w:t>
            </w:r>
            <w:r>
              <w:rPr>
                <w:rFonts w:ascii="GHEA Grapalat" w:hAnsi="GHEA Grapalat" w:cs="Arial"/>
                <w:b/>
                <w:sz w:val="22"/>
                <w:szCs w:val="22"/>
                <w:lang w:val="hy-AM"/>
              </w:rPr>
              <w:t>և</w:t>
            </w:r>
            <w:r>
              <w:rPr>
                <w:rFonts w:ascii="GHEA Grapalat" w:hAnsi="GHEA Grapalat"/>
                <w:b/>
                <w:sz w:val="22"/>
                <w:szCs w:val="22"/>
                <w:lang w:val="hy-AM"/>
              </w:rPr>
              <w:t xml:space="preserve"> </w:t>
            </w:r>
            <w:r>
              <w:rPr>
                <w:rFonts w:ascii="GHEA Grapalat" w:hAnsi="GHEA Grapalat" w:cs="Arial"/>
                <w:b/>
                <w:sz w:val="22"/>
                <w:szCs w:val="22"/>
                <w:lang w:val="hy-AM"/>
              </w:rPr>
              <w:t>նախագծային</w:t>
            </w:r>
            <w:r>
              <w:rPr>
                <w:rFonts w:ascii="GHEA Grapalat" w:hAnsi="GHEA Grapalat"/>
                <w:b/>
                <w:sz w:val="22"/>
                <w:szCs w:val="22"/>
                <w:lang w:val="hy-AM"/>
              </w:rPr>
              <w:t xml:space="preserve"> պ</w:t>
            </w:r>
            <w:r>
              <w:rPr>
                <w:rFonts w:ascii="GHEA Grapalat" w:hAnsi="GHEA Grapalat" w:cs="Arial"/>
                <w:b/>
                <w:sz w:val="22"/>
                <w:szCs w:val="22"/>
                <w:lang w:val="hy-AM"/>
              </w:rPr>
              <w:t>ահանջներ</w:t>
            </w:r>
            <w:r>
              <w:rPr>
                <w:rFonts w:ascii="GHEA Grapalat" w:hAnsi="GHEA Grapalat" w:cs="Arial"/>
                <w:b/>
                <w:sz w:val="22"/>
                <w:szCs w:val="22"/>
              </w:rPr>
              <w:t>ը</w:t>
            </w: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cs="Arial"/>
                <w:lang w:val="hy-AM"/>
              </w:rPr>
            </w:pPr>
          </w:p>
          <w:p>
            <w:pPr>
              <w:ind w:firstLine="540"/>
              <w:contextualSpacing/>
              <w:rPr>
                <w:rFonts w:ascii="GHEA Grapalat" w:hAnsi="GHEA Grapalat"/>
                <w:lang w:val="hy-AM"/>
              </w:rPr>
            </w:pPr>
          </w:p>
        </w:tc>
        <w:tc>
          <w:tcPr>
            <w:tcW w:w="8640" w:type="dxa"/>
            <w:tcBorders>
              <w:top w:val="single" w:sz="4" w:space="0" w:color="auto"/>
              <w:left w:val="single" w:sz="4" w:space="0" w:color="auto"/>
              <w:bottom w:val="single" w:sz="4" w:space="0" w:color="auto"/>
              <w:right w:val="single" w:sz="4" w:space="0" w:color="auto"/>
            </w:tcBorders>
          </w:tcPr>
          <w:p>
            <w:pPr>
              <w:ind w:left="-18" w:firstLine="450"/>
              <w:contextualSpacing/>
              <w:jc w:val="both"/>
              <w:rPr>
                <w:rFonts w:ascii="GHEA Grapalat" w:hAnsi="GHEA Grapalat"/>
                <w:b/>
                <w:sz w:val="22"/>
                <w:szCs w:val="22"/>
                <w:u w:val="single"/>
                <w:lang w:val="af-ZA"/>
              </w:rPr>
            </w:pPr>
            <w:r>
              <w:rPr>
                <w:rFonts w:ascii="GHEA Grapalat" w:hAnsi="GHEA Grapalat"/>
                <w:b/>
                <w:u w:val="single"/>
                <w:lang w:val="af-ZA"/>
              </w:rPr>
              <w:t>Բնութագիրը</w:t>
            </w:r>
          </w:p>
          <w:p>
            <w:pPr>
              <w:shd w:val="clear" w:color="auto" w:fill="FFFFFF"/>
              <w:ind w:left="-18" w:firstLine="450"/>
              <w:contextualSpacing/>
              <w:jc w:val="both"/>
              <w:rPr>
                <w:rFonts w:ascii="GHEA Grapalat" w:eastAsia="Calibri" w:hAnsi="GHEA Grapalat"/>
                <w:color w:val="000000"/>
                <w:lang w:val="hy-AM"/>
              </w:rPr>
            </w:pPr>
            <w:r>
              <w:rPr>
                <w:rFonts w:ascii="GHEA Grapalat" w:hAnsi="GHEA Grapalat" w:cs="Arial"/>
                <w:lang w:val="hy-AM"/>
              </w:rPr>
              <w:t>«Խարբերդի մասնագիտացված մանկատուն» ՊՈԱԿ-ի</w:t>
            </w:r>
            <w:r>
              <w:rPr>
                <w:rFonts w:ascii="GHEA Grapalat" w:hAnsi="GHEA Grapalat"/>
                <w:color w:val="000000"/>
                <w:lang w:val="hy-AM"/>
              </w:rPr>
              <w:t xml:space="preserve"> կողմից շահառուների խնամքի կազմակերպման նպատակով շահագործվող 2 բնակելի մասնաշենքերը կառուցվել են 1970-1980-ական թվականներին: Դրանք կառուցվել են ոչ որպես մանկատուն և իրենց կոնստրուկտիվ լուծումներով հնարավորություն չեն ընձեռնում պահանջվող մակարդակի ծառայությունների մատուցմանը շահառուներին:</w:t>
            </w:r>
          </w:p>
          <w:p>
            <w:pPr>
              <w:shd w:val="clear" w:color="auto" w:fill="FFFFFF"/>
              <w:ind w:left="-18" w:firstLine="450"/>
              <w:contextualSpacing/>
              <w:jc w:val="both"/>
              <w:rPr>
                <w:rFonts w:ascii="GHEA Grapalat" w:hAnsi="GHEA Grapalat"/>
                <w:color w:val="000000"/>
                <w:lang w:val="hy-AM"/>
              </w:rPr>
            </w:pPr>
            <w:r>
              <w:rPr>
                <w:rFonts w:ascii="GHEA Grapalat" w:hAnsi="GHEA Grapalat"/>
                <w:color w:val="000000"/>
                <w:lang w:val="hy-AM"/>
              </w:rPr>
              <w:t>Վերոգրյալով պայմանավորված, նախատեսվում է կառուցել նոր համալիր, որի նախագծանախահաշվային փաստաթղթերի վերաբերյալ պահանջները ներկայացվում են ստորև:</w:t>
            </w:r>
          </w:p>
          <w:p>
            <w:pPr>
              <w:shd w:val="clear" w:color="auto" w:fill="FFFFFF"/>
              <w:ind w:left="-18" w:firstLine="450"/>
              <w:contextualSpacing/>
              <w:jc w:val="both"/>
              <w:rPr>
                <w:rFonts w:ascii="GHEA Grapalat" w:hAnsi="GHEA Grapalat" w:cs="Arial"/>
                <w:b/>
                <w:u w:val="single"/>
              </w:rPr>
            </w:pPr>
            <w:r>
              <w:rPr>
                <w:rFonts w:ascii="GHEA Grapalat" w:hAnsi="GHEA Grapalat" w:cs="Arial"/>
                <w:b/>
                <w:u w:val="single"/>
                <w:lang w:val="hy-AM"/>
              </w:rPr>
              <w:t>Նախագծային</w:t>
            </w:r>
            <w:r>
              <w:rPr>
                <w:rFonts w:ascii="GHEA Grapalat" w:hAnsi="GHEA Grapalat"/>
                <w:b/>
                <w:u w:val="single"/>
                <w:lang w:val="hy-AM"/>
              </w:rPr>
              <w:t xml:space="preserve"> </w:t>
            </w:r>
            <w:r>
              <w:rPr>
                <w:rFonts w:ascii="GHEA Grapalat" w:hAnsi="GHEA Grapalat" w:cs="Arial"/>
                <w:b/>
                <w:u w:val="single"/>
                <w:lang w:val="hy-AM"/>
              </w:rPr>
              <w:t>պահանջներ</w:t>
            </w:r>
          </w:p>
          <w:p>
            <w:pPr>
              <w:pStyle w:val="ListParagraph"/>
              <w:numPr>
                <w:ilvl w:val="0"/>
                <w:numId w:val="33"/>
              </w:numPr>
              <w:shd w:val="clear" w:color="auto" w:fill="FFFFFF"/>
              <w:ind w:left="0" w:firstLine="322"/>
              <w:contextualSpacing/>
              <w:jc w:val="both"/>
              <w:rPr>
                <w:rFonts w:ascii="GHEA Grapalat" w:hAnsi="GHEA Grapalat" w:cs="Arial"/>
                <w:b/>
                <w:u w:val="single"/>
              </w:rPr>
            </w:pPr>
            <w:r>
              <w:rPr>
                <w:rFonts w:ascii="GHEA Grapalat" w:hAnsi="GHEA Grapalat" w:cs="Arial"/>
                <w:lang w:val="en-US"/>
              </w:rPr>
              <w:t xml:space="preserve">ըստ անհրաժեշտության քանդվող շենքերի և շինությունների քանդման նախագծեր և ծավալաթերթ, քանդման համար անհրաժեշտ թույլտվություններով, </w:t>
            </w:r>
          </w:p>
          <w:p>
            <w:pPr>
              <w:pStyle w:val="ListParagraph"/>
              <w:numPr>
                <w:ilvl w:val="0"/>
                <w:numId w:val="33"/>
              </w:numPr>
              <w:spacing w:line="276" w:lineRule="auto"/>
              <w:ind w:left="0" w:firstLine="432"/>
              <w:contextualSpacing/>
              <w:jc w:val="both"/>
              <w:rPr>
                <w:rFonts w:ascii="GHEA Grapalat" w:eastAsia="GHEA Grapalat" w:hAnsi="GHEA Grapalat" w:cs="GHEA Grapalat"/>
                <w:sz w:val="22"/>
                <w:szCs w:val="22"/>
                <w:lang w:val="hy-AM"/>
              </w:rPr>
            </w:pPr>
            <w:r>
              <w:rPr>
                <w:rFonts w:ascii="GHEA Grapalat" w:eastAsia="GHEA Grapalat" w:hAnsi="GHEA Grapalat" w:cs="GHEA Grapalat"/>
                <w:sz w:val="22"/>
                <w:szCs w:val="22"/>
                <w:lang w:val="en-US"/>
              </w:rPr>
              <w:t>առանձին պատվիրատուին ներկայացնել կազմակերպության առկա այն շենքերի և շինությունների քանդման համար անհրաժեշտ ֆինանսական միջոցների հիմնավորված հաշվարկ</w:t>
            </w:r>
            <w:r>
              <w:rPr>
                <w:rFonts w:ascii="GHEA Grapalat" w:eastAsia="GHEA Grapalat" w:hAnsi="GHEA Grapalat" w:cs="GHEA Grapalat"/>
                <w:sz w:val="22"/>
                <w:szCs w:val="22"/>
                <w:lang w:val="hy-AM"/>
              </w:rPr>
              <w:t>,</w:t>
            </w:r>
            <w:r>
              <w:rPr>
                <w:rFonts w:ascii="GHEA Grapalat" w:eastAsia="GHEA Grapalat" w:hAnsi="GHEA Grapalat" w:cs="GHEA Grapalat"/>
                <w:sz w:val="22"/>
                <w:szCs w:val="22"/>
                <w:lang w:val="en-US"/>
              </w:rPr>
              <w:t xml:space="preserve"> որոնք չեն ներառվելու ծավալաթերթ-նախահշվում և քանդվելու են համալիրը շահագործման հանձնելուց հետո:</w:t>
            </w:r>
            <w:r>
              <w:rPr>
                <w:rFonts w:ascii="GHEA Grapalat" w:eastAsia="GHEA Grapalat" w:hAnsi="GHEA Grapalat" w:cs="GHEA Grapalat"/>
                <w:sz w:val="22"/>
                <w:szCs w:val="22"/>
                <w:lang w:val="hy-AM"/>
              </w:rPr>
              <w:t xml:space="preserve">  </w:t>
            </w:r>
          </w:p>
          <w:p>
            <w:pPr>
              <w:numPr>
                <w:ilvl w:val="0"/>
                <w:numId w:val="33"/>
              </w:numPr>
              <w:spacing w:line="276" w:lineRule="auto"/>
              <w:ind w:left="0" w:firstLine="432"/>
              <w:contextualSpacing/>
              <w:jc w:val="both"/>
              <w:rPr>
                <w:rFonts w:ascii="GHEA Grapalat" w:eastAsia="GHEA Grapalat" w:hAnsi="GHEA Grapalat" w:cs="GHEA Grapalat"/>
                <w:sz w:val="22"/>
                <w:szCs w:val="22"/>
                <w:lang w:val="hy-AM"/>
              </w:rPr>
            </w:pPr>
            <w:r>
              <w:rPr>
                <w:rFonts w:ascii="GHEA Grapalat" w:hAnsi="GHEA Grapalat" w:cs="Arial"/>
                <w:bCs/>
                <w:shd w:val="clear" w:color="auto" w:fill="FFFFFF"/>
                <w:lang w:val="hy-AM"/>
              </w:rPr>
              <w:t>նոր համալիրի կառուցման նախագիծ՝ առանձին սենքերին  ներկայացվող պահանջները հստակեցնելով/համաձայնեցնելով պատվիրատուի հետ։ Շինարարության կազմակերպման մասը կազմելիս հ</w:t>
            </w:r>
            <w:r>
              <w:rPr>
                <w:rFonts w:ascii="GHEA Grapalat" w:eastAsia="GHEA Grapalat" w:hAnsi="GHEA Grapalat" w:cs="GHEA Grapalat"/>
                <w:lang w:val="hy-AM"/>
              </w:rPr>
              <w:t xml:space="preserve">աշվի առնել տեղանքի առանձնահատկությունները և ներկայումս առկա կազմակերպությունում բնակեցված շահառուների շինարարության փուլի ընթացքում բնակեցման, նրանց կենսական պայմանների ապահովման և կազմակերպության գործունեության ապահովման անհրաժեշտությունը։ </w:t>
            </w:r>
          </w:p>
          <w:p>
            <w:pPr>
              <w:ind w:firstLine="432"/>
              <w:contextualSpacing/>
              <w:jc w:val="both"/>
              <w:rPr>
                <w:rFonts w:ascii="GHEA Grapalat" w:eastAsia="Calibri" w:hAnsi="GHEA Grapalat"/>
                <w:lang w:val="hy-AM"/>
              </w:rPr>
            </w:pPr>
            <w:r>
              <w:rPr>
                <w:rFonts w:ascii="GHEA Grapalat" w:hAnsi="GHEA Grapalat"/>
                <w:lang w:val="hy-AM"/>
              </w:rPr>
              <w:lastRenderedPageBreak/>
              <w:t>Նոր համալիրի նախագծման շրջանակում նախատեսել հետևյալ գոտիները՝</w:t>
            </w:r>
          </w:p>
          <w:p>
            <w:pPr>
              <w:pStyle w:val="ListParagraph"/>
              <w:numPr>
                <w:ilvl w:val="0"/>
                <w:numId w:val="33"/>
              </w:numPr>
              <w:ind w:left="0" w:firstLine="432"/>
              <w:contextualSpacing/>
              <w:jc w:val="both"/>
              <w:rPr>
                <w:rFonts w:ascii="GHEA Grapalat" w:hAnsi="GHEA Grapalat"/>
                <w:b/>
                <w:bCs/>
                <w:sz w:val="22"/>
                <w:szCs w:val="22"/>
                <w:lang w:val="hy-AM"/>
              </w:rPr>
            </w:pPr>
            <w:r>
              <w:rPr>
                <w:rFonts w:ascii="GHEA Grapalat" w:hAnsi="GHEA Grapalat"/>
                <w:b/>
                <w:bCs/>
                <w:sz w:val="22"/>
                <w:szCs w:val="22"/>
                <w:lang w:val="hy-AM"/>
              </w:rPr>
              <w:t>մեկ հիմնական շենքային միավոր (ստացիոնար)</w:t>
            </w:r>
            <w:r>
              <w:rPr>
                <w:rFonts w:ascii="GHEA Grapalat" w:hAnsi="GHEA Grapalat"/>
                <w:b/>
                <w:bCs/>
                <w:sz w:val="22"/>
                <w:szCs w:val="22"/>
                <w:lang w:val="en-US"/>
              </w:rPr>
              <w:t>, երկհարկանի, նկուղային հարկով, սենյակներին կից պատշգամբներով,</w:t>
            </w:r>
          </w:p>
          <w:p>
            <w:pPr>
              <w:pStyle w:val="ListParagraph"/>
              <w:numPr>
                <w:ilvl w:val="0"/>
                <w:numId w:val="33"/>
              </w:numPr>
              <w:ind w:left="0" w:firstLine="432"/>
              <w:contextualSpacing/>
              <w:jc w:val="both"/>
              <w:rPr>
                <w:rFonts w:ascii="GHEA Grapalat" w:hAnsi="GHEA Grapalat"/>
                <w:b/>
                <w:bCs/>
                <w:sz w:val="22"/>
                <w:szCs w:val="22"/>
                <w:lang w:val="hy-AM"/>
              </w:rPr>
            </w:pPr>
            <w:r>
              <w:rPr>
                <w:rFonts w:ascii="GHEA Grapalat" w:hAnsi="GHEA Grapalat"/>
                <w:b/>
                <w:bCs/>
                <w:sz w:val="22"/>
                <w:szCs w:val="22"/>
                <w:lang w:val="en-US"/>
              </w:rPr>
              <w:t xml:space="preserve">հյուրատուն՝ 6 սենյակով, </w:t>
            </w:r>
          </w:p>
          <w:p>
            <w:pPr>
              <w:pStyle w:val="ListParagraph"/>
              <w:numPr>
                <w:ilvl w:val="0"/>
                <w:numId w:val="33"/>
              </w:numPr>
              <w:ind w:left="0" w:firstLine="432"/>
              <w:contextualSpacing/>
              <w:jc w:val="both"/>
              <w:rPr>
                <w:rFonts w:ascii="GHEA Grapalat" w:hAnsi="GHEA Grapalat"/>
                <w:b/>
                <w:bCs/>
                <w:sz w:val="22"/>
                <w:szCs w:val="22"/>
                <w:lang w:val="hy-AM"/>
              </w:rPr>
            </w:pPr>
            <w:r>
              <w:rPr>
                <w:rFonts w:ascii="GHEA Grapalat" w:hAnsi="GHEA Grapalat"/>
                <w:b/>
                <w:bCs/>
                <w:sz w:val="22"/>
                <w:szCs w:val="22"/>
                <w:lang w:val="hy-AM"/>
              </w:rPr>
              <w:t>մի</w:t>
            </w:r>
            <w:r>
              <w:rPr>
                <w:rFonts w:ascii="GHEA Grapalat" w:hAnsi="GHEA Grapalat"/>
                <w:b/>
                <w:bCs/>
                <w:sz w:val="22"/>
                <w:szCs w:val="22"/>
                <w:lang w:val="en-US"/>
              </w:rPr>
              <w:t>ն</w:t>
            </w:r>
            <w:r>
              <w:rPr>
                <w:rFonts w:ascii="GHEA Grapalat" w:hAnsi="GHEA Grapalat"/>
                <w:b/>
                <w:bCs/>
                <w:sz w:val="22"/>
                <w:szCs w:val="22"/>
                <w:lang w:val="hy-AM"/>
              </w:rPr>
              <w:t>չև 5 փոքր խմբային տուն</w:t>
            </w:r>
            <w:r>
              <w:rPr>
                <w:rFonts w:ascii="GHEA Grapalat" w:hAnsi="GHEA Grapalat"/>
                <w:b/>
                <w:bCs/>
                <w:sz w:val="22"/>
                <w:szCs w:val="22"/>
                <w:lang w:val="en-US"/>
              </w:rPr>
              <w:t>,</w:t>
            </w:r>
          </w:p>
          <w:p>
            <w:pPr>
              <w:pStyle w:val="ListParagraph"/>
              <w:numPr>
                <w:ilvl w:val="0"/>
                <w:numId w:val="33"/>
              </w:numPr>
              <w:ind w:left="0" w:firstLine="432"/>
              <w:contextualSpacing/>
              <w:jc w:val="both"/>
              <w:rPr>
                <w:rFonts w:ascii="GHEA Grapalat" w:hAnsi="GHEA Grapalat"/>
                <w:b/>
                <w:bCs/>
                <w:sz w:val="22"/>
                <w:szCs w:val="22"/>
                <w:lang w:val="hy-AM"/>
              </w:rPr>
            </w:pPr>
            <w:r>
              <w:rPr>
                <w:rFonts w:ascii="GHEA Grapalat" w:hAnsi="GHEA Grapalat"/>
                <w:b/>
                <w:bCs/>
                <w:sz w:val="22"/>
                <w:szCs w:val="22"/>
                <w:lang w:val="en-US"/>
              </w:rPr>
              <w:t>լողավազանի մասնաշենք,</w:t>
            </w:r>
          </w:p>
          <w:p>
            <w:pPr>
              <w:pStyle w:val="ListParagraph"/>
              <w:numPr>
                <w:ilvl w:val="0"/>
                <w:numId w:val="33"/>
              </w:numPr>
              <w:ind w:left="0" w:firstLine="432"/>
              <w:contextualSpacing/>
              <w:jc w:val="both"/>
              <w:rPr>
                <w:rFonts w:ascii="GHEA Grapalat" w:hAnsi="GHEA Grapalat"/>
                <w:b/>
                <w:bCs/>
                <w:sz w:val="22"/>
                <w:szCs w:val="22"/>
                <w:lang w:val="hy-AM"/>
              </w:rPr>
            </w:pPr>
            <w:r>
              <w:rPr>
                <w:rFonts w:ascii="GHEA Grapalat" w:hAnsi="GHEA Grapalat"/>
                <w:b/>
                <w:bCs/>
                <w:sz w:val="22"/>
                <w:szCs w:val="22"/>
                <w:lang w:val="hy-AM"/>
              </w:rPr>
              <w:t>հիպոթերապիայի գոտի և մեծ այգի</w:t>
            </w:r>
          </w:p>
          <w:p>
            <w:pPr>
              <w:pStyle w:val="ListParagraph"/>
              <w:numPr>
                <w:ilvl w:val="0"/>
                <w:numId w:val="33"/>
              </w:numPr>
              <w:ind w:left="0" w:firstLine="432"/>
              <w:contextualSpacing/>
              <w:jc w:val="both"/>
              <w:rPr>
                <w:rFonts w:ascii="GHEA Grapalat" w:hAnsi="GHEA Grapalat"/>
                <w:b/>
                <w:bCs/>
                <w:sz w:val="22"/>
                <w:szCs w:val="22"/>
                <w:lang w:val="hy-AM"/>
              </w:rPr>
            </w:pPr>
            <w:r>
              <w:rPr>
                <w:rFonts w:ascii="GHEA Grapalat" w:hAnsi="GHEA Grapalat"/>
                <w:b/>
                <w:bCs/>
                <w:sz w:val="22"/>
                <w:szCs w:val="22"/>
                <w:lang w:val="hy-AM"/>
              </w:rPr>
              <w:t>վարչական մասնաշենք</w:t>
            </w:r>
            <w:r>
              <w:rPr>
                <w:rFonts w:ascii="GHEA Grapalat" w:hAnsi="GHEA Grapalat"/>
                <w:b/>
                <w:bCs/>
                <w:sz w:val="22"/>
                <w:szCs w:val="22"/>
                <w:lang w:val="en-US"/>
              </w:rPr>
              <w:t>, երկհարկանի,</w:t>
            </w:r>
          </w:p>
          <w:p>
            <w:pPr>
              <w:pStyle w:val="ListParagraph"/>
              <w:numPr>
                <w:ilvl w:val="0"/>
                <w:numId w:val="33"/>
              </w:numPr>
              <w:ind w:left="0" w:firstLine="432"/>
              <w:contextualSpacing/>
              <w:jc w:val="both"/>
              <w:rPr>
                <w:rFonts w:ascii="GHEA Grapalat" w:hAnsi="GHEA Grapalat"/>
                <w:sz w:val="22"/>
                <w:szCs w:val="22"/>
                <w:lang w:val="hy-AM"/>
              </w:rPr>
            </w:pPr>
            <w:r>
              <w:rPr>
                <w:rFonts w:ascii="GHEA Grapalat" w:eastAsiaTheme="minorHAnsi" w:hAnsi="GHEA Grapalat" w:cstheme="minorBidi"/>
                <w:b/>
                <w:bCs/>
                <w:kern w:val="2"/>
                <w:sz w:val="22"/>
                <w:szCs w:val="22"/>
                <w:lang w:val="hy-AM" w:eastAsia="en-US"/>
                <w14:ligatures w14:val="standardContextual"/>
              </w:rPr>
              <w:t>ը</w:t>
            </w:r>
            <w:r>
              <w:rPr>
                <w:rFonts w:ascii="GHEA Grapalat" w:hAnsi="GHEA Grapalat"/>
                <w:b/>
                <w:bCs/>
                <w:sz w:val="22"/>
                <w:szCs w:val="22"/>
                <w:lang w:val="hy-AM"/>
              </w:rPr>
              <w:t>նդհանուր տնտեսական ենթակառուցվածք</w:t>
            </w:r>
            <w:r>
              <w:rPr>
                <w:rFonts w:ascii="GHEA Grapalat" w:hAnsi="GHEA Grapalat"/>
                <w:b/>
                <w:bCs/>
                <w:sz w:val="22"/>
                <w:szCs w:val="22"/>
                <w:lang w:val="en-US"/>
              </w:rPr>
              <w:t>, հնարավորության դեպքում՝ երկհարկանի,</w:t>
            </w:r>
            <w:r>
              <w:rPr>
                <w:rFonts w:ascii="GHEA Grapalat" w:hAnsi="GHEA Grapalat"/>
                <w:sz w:val="22"/>
                <w:szCs w:val="22"/>
                <w:lang w:val="hy-AM"/>
              </w:rPr>
              <w:t xml:space="preserve"> </w:t>
            </w:r>
          </w:p>
          <w:p>
            <w:pPr>
              <w:pStyle w:val="ListParagraph"/>
              <w:numPr>
                <w:ilvl w:val="0"/>
                <w:numId w:val="33"/>
              </w:numPr>
              <w:ind w:left="0" w:firstLine="432"/>
              <w:contextualSpacing/>
              <w:rPr>
                <w:rFonts w:ascii="GHEA Grapalat" w:hAnsi="GHEA Grapalat"/>
                <w:b/>
                <w:bCs/>
                <w:sz w:val="22"/>
                <w:szCs w:val="22"/>
                <w:lang w:val="hy-AM"/>
              </w:rPr>
            </w:pPr>
            <w:r>
              <w:rPr>
                <w:rFonts w:ascii="GHEA Grapalat" w:eastAsia="Calibri" w:hAnsi="GHEA Grapalat"/>
                <w:b/>
                <w:bCs/>
                <w:kern w:val="2"/>
                <w:sz w:val="22"/>
                <w:szCs w:val="22"/>
                <w:lang w:val="hy-AM" w:eastAsia="en-US"/>
                <w14:ligatures w14:val="standardContextual"/>
              </w:rPr>
              <w:t>կանաչ գոտիներ և ներքին երթևեկության (ճանապարհներ/ուղիներ) համակարգ</w:t>
            </w:r>
          </w:p>
          <w:p>
            <w:pPr>
              <w:ind w:left="-18" w:firstLine="450"/>
              <w:contextualSpacing/>
              <w:jc w:val="both"/>
              <w:rPr>
                <w:rFonts w:ascii="GHEA Grapalat" w:hAnsi="GHEA Grapalat"/>
                <w:sz w:val="22"/>
                <w:szCs w:val="22"/>
                <w:lang w:val="hy-AM"/>
              </w:rPr>
            </w:pPr>
            <w:r>
              <w:rPr>
                <w:rFonts w:ascii="GHEA Grapalat" w:hAnsi="GHEA Grapalat"/>
                <w:lang w:val="hy-AM"/>
              </w:rPr>
              <w:t xml:space="preserve">Մեկ հիմնական շենքային միավոր (բարձր ինտենսիվության խնամքի համար նախատեսված) մինչև 200 շահառուի շուրջօրյա խնամքի կազմակերպման համար, </w:t>
            </w:r>
            <w:r>
              <w:rPr>
                <w:rFonts w:ascii="GHEA Grapalat" w:eastAsiaTheme="minorEastAsia" w:hAnsi="GHEA Grapalat" w:cstheme="minorBidi"/>
                <w:lang w:val="hy-AM"/>
              </w:rPr>
              <w:t xml:space="preserve"> </w:t>
            </w:r>
            <w:r>
              <w:rPr>
                <w:rFonts w:ascii="GHEA Grapalat" w:hAnsi="GHEA Grapalat"/>
                <w:lang w:val="hy-AM"/>
              </w:rPr>
              <w:t>նախատեսել նաև մինչև 5 փոքր խմբային տուն (</w:t>
            </w:r>
            <w:r>
              <w:rPr>
                <w:rFonts w:ascii="GHEA Grapalat" w:hAnsi="GHEA Grapalat"/>
              </w:rPr>
              <w:t xml:space="preserve">նախարարության կողմից ներկայացված փոքր տան նախագծի </w:t>
            </w:r>
            <w:r>
              <w:rPr>
                <w:rFonts w:ascii="GHEA Grapalat" w:hAnsi="GHEA Grapalat"/>
                <w:lang w:val="hy-AM"/>
              </w:rPr>
              <w:t>համաձայն)՝  բնակության թողունակությունը սահմանելով 12 շահառու յուրաքանչյուր տանը (տարածքի առանձնահատկություններով, ինչպես նաև մակերեսով պայմանավորված՝ փոքր խմբային տների քանակը կարող է փոփոխվել)։</w:t>
            </w:r>
          </w:p>
          <w:p>
            <w:pPr>
              <w:ind w:left="-18" w:firstLine="450"/>
              <w:contextualSpacing/>
              <w:jc w:val="both"/>
              <w:rPr>
                <w:rFonts w:ascii="GHEA Grapalat" w:hAnsi="GHEA Grapalat"/>
                <w:b/>
                <w:lang w:val="hy-AM"/>
              </w:rPr>
            </w:pPr>
            <w:r>
              <w:rPr>
                <w:rFonts w:ascii="GHEA Grapalat" w:hAnsi="GHEA Grapalat"/>
                <w:b/>
                <w:lang w:val="hy-AM"/>
              </w:rPr>
              <w:t>Բաժանմունքները՝</w:t>
            </w:r>
          </w:p>
          <w:p>
            <w:pPr>
              <w:ind w:left="-18" w:firstLine="450"/>
              <w:jc w:val="both"/>
              <w:rPr>
                <w:rFonts w:ascii="GHEA Grapalat" w:hAnsi="GHEA Grapalat"/>
                <w:bCs/>
                <w:lang w:val="hy-AM"/>
              </w:rPr>
            </w:pPr>
            <w:r>
              <w:rPr>
                <w:rFonts w:ascii="GHEA Grapalat" w:hAnsi="GHEA Grapalat"/>
                <w:bCs/>
                <w:lang w:val="hy-AM"/>
              </w:rPr>
              <w:t xml:space="preserve">Հիմնական մասնաշենքը բաղկացած է լինելու 4 բաժանմունքից՝ յուրաքանչյուրը 50 շահառուի թողունակությամբ։ </w:t>
            </w:r>
            <w:r>
              <w:rPr>
                <w:rFonts w:ascii="GHEA Grapalat" w:eastAsiaTheme="minorEastAsia" w:hAnsi="GHEA Grapalat" w:cstheme="minorBidi"/>
                <w:lang w:val="hy-AM"/>
              </w:rPr>
              <w:t xml:space="preserve">Յուրաքանչյուր բաժանմունքում լինելու է 10 </w:t>
            </w:r>
            <w:r>
              <w:rPr>
                <w:rFonts w:ascii="GHEA Grapalat" w:eastAsiaTheme="minorEastAsia" w:hAnsi="GHEA Grapalat" w:cstheme="minorBidi"/>
              </w:rPr>
              <w:t>ննջարանային մաս</w:t>
            </w:r>
            <w:r>
              <w:rPr>
                <w:rFonts w:ascii="GHEA Grapalat" w:eastAsiaTheme="minorEastAsia" w:hAnsi="GHEA Grapalat" w:cstheme="minorBidi"/>
                <w:lang w:val="hy-AM"/>
              </w:rPr>
              <w:t xml:space="preserve">, </w:t>
            </w:r>
            <w:r>
              <w:rPr>
                <w:rFonts w:ascii="GHEA Grapalat" w:eastAsiaTheme="minorEastAsia" w:hAnsi="GHEA Grapalat" w:cstheme="minorBidi"/>
              </w:rPr>
              <w:t>մասեր</w:t>
            </w:r>
            <w:r>
              <w:rPr>
                <w:rFonts w:ascii="GHEA Grapalat" w:eastAsiaTheme="minorEastAsia" w:hAnsi="GHEA Grapalat" w:cstheme="minorBidi"/>
                <w:lang w:val="hy-AM"/>
              </w:rPr>
              <w:t xml:space="preserve">ից յուրաքանչյուրում 2-տեղանի + 3-տեղանի սենյակներ՝ </w:t>
            </w:r>
            <w:r>
              <w:rPr>
                <w:rFonts w:ascii="GHEA Grapalat" w:hAnsi="GHEA Grapalat"/>
                <w:bCs/>
                <w:lang w:val="hy-AM"/>
              </w:rPr>
              <w:t xml:space="preserve">ընդհանուր նախասրահով, սանհանգույցով և լոգախցիկով (ամեն 5 անձին 1 սանհանգույց):  Սանհանգույցը և լոգախցիկը իրականացնել համակցված՝ հաշմանդամություն ունեցող անձանց համար հարմարեցված լուծումներով: Յուրաքանչյուր բաժանմունքում ապահովել սեփական բուժքույրական պոստ, հյուրասենյակ/կենսագործունեության փոքր սրահ, սիմպտոմատիկ թերապիայի և միջամտությունների սենյակ, տեսակցությունների սենյակ (հարմարեցված խոհանոցով և սանհանգույցով), </w:t>
            </w:r>
            <w:r>
              <w:rPr>
                <w:rFonts w:ascii="GHEA Grapalat" w:eastAsiaTheme="minorHAnsi" w:hAnsi="GHEA Grapalat" w:cstheme="minorBidi"/>
                <w:kern w:val="2"/>
                <w:lang w:val="hy-AM"/>
                <w14:ligatures w14:val="standardContextual"/>
              </w:rPr>
              <w:t xml:space="preserve"> </w:t>
            </w:r>
            <w:r>
              <w:rPr>
                <w:rFonts w:ascii="GHEA Grapalat" w:hAnsi="GHEA Grapalat"/>
                <w:bCs/>
                <w:lang w:val="hy-AM"/>
              </w:rPr>
              <w:t>փոքր խմբային սենյակներ՝ հոգեբանական աջակցության խմբերի,  կրթական սեմինարների և այլնի համար, ավագ միջին և կրտսեր անձնակազմի սենյակներ, սոցաշխատողների, հոգեբանների սենյակներ, օժանդակ տարածքներ՝ պահեստներ (բաշխման կետեր), տեխնիկական սենյակներ։</w:t>
            </w:r>
          </w:p>
          <w:p>
            <w:pPr>
              <w:ind w:left="-18" w:firstLine="450"/>
              <w:jc w:val="both"/>
              <w:rPr>
                <w:rFonts w:ascii="GHEA Grapalat" w:hAnsi="GHEA Grapalat"/>
                <w:bCs/>
                <w:lang w:val="hy-AM"/>
              </w:rPr>
            </w:pPr>
            <w:r>
              <w:rPr>
                <w:rFonts w:ascii="GHEA Grapalat" w:hAnsi="GHEA Grapalat"/>
                <w:bCs/>
                <w:lang w:val="hy-AM"/>
              </w:rPr>
              <w:t>Շենքային նախագծման ընթացքում հատուկ ուշադրություն դարձնել հետևյալ կետերին՝</w:t>
            </w:r>
          </w:p>
          <w:p>
            <w:pPr>
              <w:pStyle w:val="ListParagraph"/>
              <w:numPr>
                <w:ilvl w:val="0"/>
                <w:numId w:val="33"/>
              </w:numPr>
              <w:tabs>
                <w:tab w:val="left" w:pos="990"/>
              </w:tabs>
              <w:spacing w:after="160" w:line="256" w:lineRule="auto"/>
              <w:ind w:left="-18" w:firstLine="450"/>
              <w:contextualSpacing/>
              <w:jc w:val="both"/>
              <w:rPr>
                <w:rFonts w:ascii="GHEA Grapalat" w:hAnsi="GHEA Grapalat"/>
                <w:sz w:val="22"/>
                <w:szCs w:val="22"/>
                <w:lang w:val="hy-AM"/>
              </w:rPr>
            </w:pPr>
            <w:r>
              <w:rPr>
                <w:rFonts w:ascii="GHEA Grapalat" w:hAnsi="GHEA Grapalat"/>
                <w:sz w:val="22"/>
                <w:szCs w:val="22"/>
                <w:lang w:val="hy-AM"/>
              </w:rPr>
              <w:t>բնական լուսավորության առավելագույն օգտագործում,</w:t>
            </w:r>
          </w:p>
          <w:p>
            <w:pPr>
              <w:pStyle w:val="ListParagraph"/>
              <w:numPr>
                <w:ilvl w:val="0"/>
                <w:numId w:val="33"/>
              </w:numPr>
              <w:tabs>
                <w:tab w:val="left" w:pos="990"/>
                <w:tab w:val="left" w:pos="1080"/>
              </w:tabs>
              <w:spacing w:after="160" w:line="256" w:lineRule="auto"/>
              <w:ind w:left="-18" w:firstLine="450"/>
              <w:contextualSpacing/>
              <w:jc w:val="both"/>
              <w:rPr>
                <w:rFonts w:ascii="GHEA Grapalat" w:hAnsi="GHEA Grapalat"/>
                <w:sz w:val="22"/>
                <w:szCs w:val="22"/>
                <w:lang w:val="hy-AM"/>
              </w:rPr>
            </w:pPr>
            <w:r>
              <w:rPr>
                <w:rFonts w:ascii="GHEA Grapalat" w:hAnsi="GHEA Grapalat"/>
                <w:sz w:val="22"/>
                <w:szCs w:val="22"/>
                <w:lang w:val="hy-AM"/>
              </w:rPr>
              <w:t>այգու ուղղությամբ բացվող մեծ պատուհանների առկայություն,</w:t>
            </w:r>
          </w:p>
          <w:p>
            <w:pPr>
              <w:pStyle w:val="ListParagraph"/>
              <w:numPr>
                <w:ilvl w:val="0"/>
                <w:numId w:val="33"/>
              </w:numPr>
              <w:ind w:left="-18" w:firstLine="450"/>
              <w:jc w:val="both"/>
              <w:rPr>
                <w:rFonts w:ascii="GHEA Grapalat" w:hAnsi="GHEA Grapalat"/>
                <w:bCs/>
                <w:sz w:val="22"/>
                <w:szCs w:val="22"/>
                <w:lang w:val="hy-AM"/>
              </w:rPr>
            </w:pPr>
            <w:r>
              <w:rPr>
                <w:rFonts w:ascii="GHEA Grapalat" w:hAnsi="GHEA Grapalat"/>
                <w:sz w:val="22"/>
                <w:szCs w:val="22"/>
                <w:lang w:val="hy-AM"/>
              </w:rPr>
              <w:t>ընդհանուր սրահներից և ընտանեկան տարածքներից այգի դուրս գալու ուղիղ հնարավորության ապահովում</w:t>
            </w:r>
            <w:r>
              <w:rPr>
                <w:rFonts w:ascii="GHEA Grapalat" w:hAnsi="GHEA Grapalat"/>
                <w:sz w:val="22"/>
                <w:szCs w:val="22"/>
                <w:lang w:val="en-US"/>
              </w:rPr>
              <w:t>,</w:t>
            </w:r>
          </w:p>
          <w:p>
            <w:pPr>
              <w:pStyle w:val="ListParagraph"/>
              <w:numPr>
                <w:ilvl w:val="0"/>
                <w:numId w:val="33"/>
              </w:numPr>
              <w:ind w:left="-18" w:firstLine="450"/>
              <w:jc w:val="both"/>
              <w:rPr>
                <w:rFonts w:ascii="GHEA Grapalat" w:hAnsi="GHEA Grapalat"/>
                <w:bCs/>
                <w:sz w:val="22"/>
                <w:szCs w:val="22"/>
                <w:lang w:val="hy-AM"/>
              </w:rPr>
            </w:pPr>
            <w:r>
              <w:rPr>
                <w:rFonts w:ascii="GHEA Grapalat" w:hAnsi="GHEA Grapalat"/>
                <w:bCs/>
                <w:sz w:val="22"/>
                <w:szCs w:val="22"/>
                <w:lang w:val="hy-AM"/>
              </w:rPr>
              <w:t>ամբողջ համալիրում հենաշարժային համակարգի խախտումներ և հաշմանդամություն ունեցող անձանց մատչելի տեղաշարժն ապահովող անհրաժեշտ նախագծային լուծումներ</w:t>
            </w:r>
            <w:r>
              <w:rPr>
                <w:rFonts w:ascii="GHEA Grapalat" w:hAnsi="GHEA Grapalat"/>
                <w:bCs/>
                <w:sz w:val="22"/>
                <w:szCs w:val="22"/>
                <w:lang w:val="en-US"/>
              </w:rPr>
              <w:t>,</w:t>
            </w:r>
          </w:p>
          <w:p>
            <w:pPr>
              <w:pStyle w:val="ListParagraph"/>
              <w:numPr>
                <w:ilvl w:val="0"/>
                <w:numId w:val="33"/>
              </w:numPr>
              <w:spacing w:line="256" w:lineRule="auto"/>
              <w:ind w:left="-18" w:firstLine="450"/>
              <w:contextualSpacing/>
              <w:jc w:val="both"/>
              <w:rPr>
                <w:rFonts w:ascii="GHEA Grapalat" w:hAnsi="GHEA Grapalat"/>
                <w:sz w:val="22"/>
                <w:szCs w:val="22"/>
              </w:rPr>
            </w:pPr>
            <w:r>
              <w:rPr>
                <w:rFonts w:ascii="GHEA Grapalat" w:hAnsi="GHEA Grapalat"/>
                <w:sz w:val="22"/>
                <w:szCs w:val="22"/>
                <w:lang w:val="en-US"/>
              </w:rPr>
              <w:t xml:space="preserve">տեսողության հետ խնդիրներ ունեցող </w:t>
            </w:r>
            <w:r>
              <w:rPr>
                <w:rFonts w:ascii="GHEA Grapalat" w:hAnsi="GHEA Grapalat"/>
                <w:sz w:val="22"/>
                <w:szCs w:val="22"/>
                <w:lang w:val="hy-AM"/>
              </w:rPr>
              <w:t>անձանց մատչելի տեղաշարժի համար</w:t>
            </w:r>
            <w:r>
              <w:rPr>
                <w:rFonts w:ascii="GHEA Grapalat" w:hAnsi="GHEA Grapalat"/>
                <w:sz w:val="22"/>
                <w:szCs w:val="22"/>
                <w:lang w:val="en-US"/>
              </w:rPr>
              <w:t>՝</w:t>
            </w:r>
            <w:r>
              <w:rPr>
                <w:rFonts w:ascii="GHEA Grapalat" w:hAnsi="GHEA Grapalat"/>
                <w:sz w:val="22"/>
                <w:szCs w:val="22"/>
                <w:lang w:val="hy-AM"/>
              </w:rPr>
              <w:t xml:space="preserve"> անհրաժեշտ կահավորման համատեքստում առանձին ն</w:t>
            </w:r>
            <w:r>
              <w:rPr>
                <w:rFonts w:ascii="GHEA Grapalat" w:hAnsi="GHEA Grapalat"/>
                <w:sz w:val="22"/>
                <w:szCs w:val="22"/>
                <w:lang w:val="en-US"/>
              </w:rPr>
              <w:t>ախատեսել</w:t>
            </w:r>
            <w:r>
              <w:rPr>
                <w:rFonts w:ascii="GHEA Grapalat" w:hAnsi="GHEA Grapalat"/>
                <w:sz w:val="22"/>
                <w:szCs w:val="22"/>
                <w:lang w:val="hy-AM"/>
              </w:rPr>
              <w:t xml:space="preserve"> նաև </w:t>
            </w:r>
            <w:r>
              <w:rPr>
                <w:rFonts w:ascii="GHEA Grapalat" w:hAnsi="GHEA Grapalat"/>
                <w:sz w:val="22"/>
                <w:szCs w:val="22"/>
                <w:lang w:val="hy-AM"/>
              </w:rPr>
              <w:lastRenderedPageBreak/>
              <w:t>Բրայլյան գրերի միջոցով տեղորոշվելու հնարավորություն</w:t>
            </w:r>
            <w:r>
              <w:rPr>
                <w:rFonts w:ascii="GHEA Grapalat" w:hAnsi="GHEA Grapalat"/>
                <w:sz w:val="22"/>
                <w:szCs w:val="22"/>
              </w:rPr>
              <w:t xml:space="preserve"> (</w:t>
            </w:r>
            <w:r>
              <w:rPr>
                <w:rFonts w:ascii="GHEA Grapalat" w:hAnsi="GHEA Grapalat"/>
                <w:sz w:val="22"/>
                <w:szCs w:val="22"/>
                <w:lang w:val="hy-AM"/>
              </w:rPr>
              <w:t>պատերին, վերելակներում, անցուղիների երկայնքով և այլն</w:t>
            </w:r>
            <w:r>
              <w:rPr>
                <w:rFonts w:ascii="GHEA Grapalat" w:hAnsi="GHEA Grapalat"/>
                <w:sz w:val="22"/>
                <w:szCs w:val="22"/>
              </w:rPr>
              <w:t>)։</w:t>
            </w:r>
          </w:p>
          <w:p>
            <w:pPr>
              <w:ind w:left="-18" w:firstLine="450"/>
              <w:contextualSpacing/>
              <w:jc w:val="both"/>
              <w:rPr>
                <w:rFonts w:ascii="GHEA Grapalat" w:hAnsi="GHEA Grapalat"/>
                <w:bCs/>
                <w:sz w:val="22"/>
                <w:szCs w:val="22"/>
                <w:lang w:val="hy-AM"/>
              </w:rPr>
            </w:pPr>
            <w:r>
              <w:rPr>
                <w:rFonts w:ascii="GHEA Grapalat" w:hAnsi="GHEA Grapalat"/>
                <w:bCs/>
                <w:lang w:val="hy-AM"/>
              </w:rPr>
              <w:t xml:space="preserve">Միջանցքները նախատեսել սայլակավոր շահառուների անխոչընդոտ տեղաշարժի համար, </w:t>
            </w:r>
            <w:r>
              <w:rPr>
                <w:rFonts w:ascii="GHEA Grapalat" w:hAnsi="GHEA Grapalat"/>
                <w:bCs/>
              </w:rPr>
              <w:t xml:space="preserve">լայնությունը </w:t>
            </w:r>
            <w:r>
              <w:rPr>
                <w:rFonts w:ascii="GHEA Grapalat" w:hAnsi="GHEA Grapalat"/>
                <w:bCs/>
                <w:lang w:val="hy-AM"/>
              </w:rPr>
              <w:t>ոչ պակաս 1.80մ -ից։</w:t>
            </w:r>
          </w:p>
          <w:p>
            <w:pPr>
              <w:tabs>
                <w:tab w:val="left" w:pos="1080"/>
              </w:tabs>
              <w:spacing w:line="256" w:lineRule="auto"/>
              <w:ind w:left="-18" w:firstLine="450"/>
              <w:contextualSpacing/>
              <w:jc w:val="both"/>
              <w:rPr>
                <w:rFonts w:ascii="GHEA Grapalat" w:hAnsi="GHEA Grapalat"/>
                <w:b/>
                <w:bCs/>
                <w:kern w:val="2"/>
                <w:lang w:val="hy-AM"/>
                <w14:ligatures w14:val="standardContextual"/>
              </w:rPr>
            </w:pPr>
            <w:r>
              <w:rPr>
                <w:rFonts w:ascii="GHEA Grapalat" w:hAnsi="GHEA Grapalat"/>
                <w:b/>
                <w:bCs/>
                <w:kern w:val="2"/>
                <w:lang w:val="hy-AM"/>
                <w14:ligatures w14:val="standardContextual"/>
              </w:rPr>
              <w:t>Հիպոթերապիայի գոտում նախատեսել</w:t>
            </w:r>
            <w:r>
              <w:rPr>
                <w:rFonts w:ascii="GHEA Grapalat" w:hAnsi="GHEA Grapalat"/>
                <w:b/>
                <w:bCs/>
                <w:kern w:val="2"/>
                <w14:ligatures w14:val="standardContextual"/>
              </w:rPr>
              <w:t>՝</w:t>
            </w:r>
            <w:r>
              <w:rPr>
                <w:rFonts w:ascii="GHEA Grapalat" w:hAnsi="GHEA Grapalat"/>
                <w:b/>
                <w:bCs/>
                <w:kern w:val="2"/>
                <w:lang w:val="hy-AM"/>
                <w14:ligatures w14:val="standardContextual"/>
              </w:rPr>
              <w:t xml:space="preserve"> </w:t>
            </w:r>
          </w:p>
          <w:p>
            <w:pPr>
              <w:tabs>
                <w:tab w:val="left" w:pos="540"/>
              </w:tabs>
              <w:spacing w:line="256" w:lineRule="auto"/>
              <w:ind w:left="-18" w:firstLine="450"/>
              <w:contextualSpacing/>
              <w:jc w:val="both"/>
              <w:rPr>
                <w:rFonts w:ascii="GHEA Grapalat" w:hAnsi="GHEA Grapalat"/>
                <w:kern w:val="2"/>
                <w:lang w:val="hy-AM"/>
                <w14:ligatures w14:val="standardContextual"/>
              </w:rPr>
            </w:pPr>
            <w:r>
              <w:rPr>
                <w:rFonts w:ascii="GHEA Grapalat" w:hAnsi="GHEA Grapalat"/>
                <w:b/>
                <w:bCs/>
                <w:kern w:val="2"/>
                <w:lang w:val="hy-AM"/>
                <w14:ligatures w14:val="standardContextual"/>
              </w:rPr>
              <w:tab/>
              <w:t>Ձիարշավարան</w:t>
            </w:r>
          </w:p>
          <w:p>
            <w:pPr>
              <w:numPr>
                <w:ilvl w:val="1"/>
                <w:numId w:val="33"/>
              </w:numPr>
              <w:tabs>
                <w:tab w:val="left" w:pos="-18"/>
              </w:tabs>
              <w:spacing w:line="256" w:lineRule="auto"/>
              <w:ind w:left="-18" w:firstLine="450"/>
              <w:contextualSpacing/>
              <w:jc w:val="both"/>
              <w:rPr>
                <w:rFonts w:ascii="GHEA Grapalat" w:hAnsi="GHEA Grapalat"/>
                <w:kern w:val="2"/>
                <w:lang w:val="hy-AM"/>
                <w14:ligatures w14:val="standardContextual"/>
              </w:rPr>
            </w:pPr>
            <w:r>
              <w:rPr>
                <w:rFonts w:ascii="GHEA Grapalat" w:hAnsi="GHEA Grapalat"/>
                <w:kern w:val="2"/>
                <w14:ligatures w14:val="standardContextual"/>
              </w:rPr>
              <w:t xml:space="preserve">երկու փակ-ձմեռային </w:t>
            </w:r>
            <w:r>
              <w:rPr>
                <w:rFonts w:ascii="GHEA Grapalat" w:hAnsi="GHEA Grapalat"/>
                <w:kern w:val="2"/>
                <w:lang w:val="hy-AM"/>
                <w14:ligatures w14:val="standardContextual"/>
              </w:rPr>
              <w:t>օվալաձև՝ հողի/ավազի ծածկով,</w:t>
            </w:r>
          </w:p>
          <w:p>
            <w:pPr>
              <w:numPr>
                <w:ilvl w:val="1"/>
                <w:numId w:val="33"/>
              </w:numPr>
              <w:tabs>
                <w:tab w:val="left" w:pos="-18"/>
              </w:tabs>
              <w:spacing w:line="256" w:lineRule="auto"/>
              <w:ind w:left="-18" w:firstLine="450"/>
              <w:contextualSpacing/>
              <w:jc w:val="both"/>
              <w:rPr>
                <w:rFonts w:ascii="GHEA Grapalat" w:hAnsi="GHEA Grapalat"/>
                <w:kern w:val="2"/>
                <w:lang w:val="hy-AM"/>
                <w14:ligatures w14:val="standardContextual"/>
              </w:rPr>
            </w:pPr>
            <w:r>
              <w:rPr>
                <w:rFonts w:ascii="GHEA Grapalat" w:hAnsi="GHEA Grapalat"/>
                <w:kern w:val="2"/>
                <w14:ligatures w14:val="standardContextual"/>
              </w:rPr>
              <w:t>մեկ բաց-ամառային օվալաձև</w:t>
            </w:r>
            <w:r>
              <w:rPr>
                <w:rFonts w:ascii="GHEA Grapalat" w:hAnsi="GHEA Grapalat"/>
                <w:kern w:val="2"/>
                <w:lang w:val="hy-AM"/>
                <w14:ligatures w14:val="standardContextual"/>
              </w:rPr>
              <w:t>՝ հողի/ավազի ծածկով,</w:t>
            </w:r>
          </w:p>
          <w:p>
            <w:pPr>
              <w:numPr>
                <w:ilvl w:val="1"/>
                <w:numId w:val="33"/>
              </w:numPr>
              <w:tabs>
                <w:tab w:val="left" w:pos="-18"/>
              </w:tabs>
              <w:spacing w:line="256" w:lineRule="auto"/>
              <w:ind w:left="-18" w:firstLine="450"/>
              <w:contextualSpacing/>
              <w:jc w:val="both"/>
              <w:rPr>
                <w:rFonts w:ascii="GHEA Grapalat" w:hAnsi="GHEA Grapalat"/>
                <w:kern w:val="2"/>
                <w14:ligatures w14:val="standardContextual"/>
              </w:rPr>
            </w:pPr>
            <w:r>
              <w:rPr>
                <w:rFonts w:ascii="GHEA Grapalat" w:hAnsi="GHEA Grapalat"/>
                <w:kern w:val="2"/>
                <w14:ligatures w14:val="standardContextual"/>
              </w:rPr>
              <w:t>շրջափակված պարսպով/ցանկապատով,</w:t>
            </w:r>
          </w:p>
          <w:p>
            <w:pPr>
              <w:numPr>
                <w:ilvl w:val="1"/>
                <w:numId w:val="33"/>
              </w:numPr>
              <w:tabs>
                <w:tab w:val="left" w:pos="-18"/>
              </w:tabs>
              <w:spacing w:line="256" w:lineRule="auto"/>
              <w:ind w:left="-18" w:firstLine="450"/>
              <w:contextualSpacing/>
              <w:jc w:val="both"/>
              <w:rPr>
                <w:rFonts w:ascii="GHEA Grapalat" w:hAnsi="GHEA Grapalat"/>
                <w:kern w:val="2"/>
                <w14:ligatures w14:val="standardContextual"/>
              </w:rPr>
            </w:pPr>
            <w:r>
              <w:rPr>
                <w:rFonts w:ascii="GHEA Grapalat" w:hAnsi="GHEA Grapalat"/>
                <w:kern w:val="2"/>
                <w14:ligatures w14:val="standardContextual"/>
              </w:rPr>
              <w:t>անվտանգության բուֆերով (հեռու գլխավոր անցումներից և մեքենաների երթևեկությունից)։</w:t>
            </w:r>
          </w:p>
          <w:p>
            <w:pPr>
              <w:tabs>
                <w:tab w:val="left" w:pos="-18"/>
              </w:tabs>
              <w:spacing w:line="256" w:lineRule="auto"/>
              <w:ind w:left="-18" w:firstLine="450"/>
              <w:contextualSpacing/>
              <w:jc w:val="both"/>
              <w:rPr>
                <w:rFonts w:ascii="GHEA Grapalat" w:hAnsi="GHEA Grapalat"/>
                <w:kern w:val="2"/>
                <w14:ligatures w14:val="standardContextual"/>
              </w:rPr>
            </w:pPr>
            <w:r>
              <w:rPr>
                <w:rFonts w:ascii="GHEA Grapalat" w:hAnsi="GHEA Grapalat"/>
                <w:b/>
                <w:bCs/>
                <w:kern w:val="2"/>
                <w:lang w:val="hy-AM"/>
                <w14:ligatures w14:val="standardContextual"/>
              </w:rPr>
              <w:t>Տ</w:t>
            </w:r>
            <w:r>
              <w:rPr>
                <w:rFonts w:ascii="GHEA Grapalat" w:hAnsi="GHEA Grapalat"/>
                <w:b/>
                <w:bCs/>
                <w:kern w:val="2"/>
                <w14:ligatures w14:val="standardContextual"/>
              </w:rPr>
              <w:t>եխնիկական գոտի</w:t>
            </w:r>
          </w:p>
          <w:p>
            <w:pPr>
              <w:numPr>
                <w:ilvl w:val="1"/>
                <w:numId w:val="33"/>
              </w:numPr>
              <w:tabs>
                <w:tab w:val="left" w:pos="-18"/>
              </w:tabs>
              <w:spacing w:line="256" w:lineRule="auto"/>
              <w:ind w:left="-18" w:firstLine="450"/>
              <w:contextualSpacing/>
              <w:jc w:val="both"/>
              <w:rPr>
                <w:rFonts w:ascii="GHEA Grapalat" w:hAnsi="GHEA Grapalat"/>
                <w:kern w:val="2"/>
                <w14:ligatures w14:val="standardContextual"/>
              </w:rPr>
            </w:pPr>
            <w:r>
              <w:rPr>
                <w:rFonts w:ascii="GHEA Grapalat" w:hAnsi="GHEA Grapalat"/>
                <w:kern w:val="2"/>
                <w14:ligatures w14:val="standardContextual"/>
              </w:rPr>
              <w:t>ձիերի համար կացարաններ, պահեստ,</w:t>
            </w:r>
          </w:p>
          <w:p>
            <w:pPr>
              <w:numPr>
                <w:ilvl w:val="1"/>
                <w:numId w:val="33"/>
              </w:numPr>
              <w:tabs>
                <w:tab w:val="left" w:pos="-18"/>
              </w:tabs>
              <w:spacing w:line="256" w:lineRule="auto"/>
              <w:ind w:left="-18" w:firstLine="450"/>
              <w:contextualSpacing/>
              <w:jc w:val="both"/>
              <w:rPr>
                <w:rFonts w:ascii="GHEA Grapalat" w:hAnsi="GHEA Grapalat"/>
                <w:kern w:val="2"/>
                <w14:ligatures w14:val="standardContextual"/>
              </w:rPr>
            </w:pPr>
            <w:r>
              <w:rPr>
                <w:rFonts w:ascii="GHEA Grapalat" w:hAnsi="GHEA Grapalat"/>
                <w:kern w:val="2"/>
                <w14:ligatures w14:val="standardContextual"/>
              </w:rPr>
              <w:t>աշխատակազմի/թերապիստների սենյակ,</w:t>
            </w:r>
          </w:p>
          <w:p>
            <w:pPr>
              <w:numPr>
                <w:ilvl w:val="1"/>
                <w:numId w:val="33"/>
              </w:numPr>
              <w:tabs>
                <w:tab w:val="left" w:pos="-18"/>
              </w:tabs>
              <w:spacing w:line="256" w:lineRule="auto"/>
              <w:ind w:left="-18" w:firstLine="450"/>
              <w:contextualSpacing/>
              <w:jc w:val="both"/>
              <w:rPr>
                <w:rFonts w:ascii="GHEA Grapalat" w:hAnsi="GHEA Grapalat"/>
                <w:kern w:val="2"/>
                <w14:ligatures w14:val="standardContextual"/>
              </w:rPr>
            </w:pPr>
            <w:r>
              <w:rPr>
                <w:rFonts w:ascii="GHEA Grapalat" w:hAnsi="GHEA Grapalat"/>
                <w:kern w:val="2"/>
                <w14:ligatures w14:val="standardContextual"/>
              </w:rPr>
              <w:t>հանդերձարան և սպասասրահ՝ շահառուների ու ուղեկցողների համար։</w:t>
            </w:r>
          </w:p>
          <w:p>
            <w:pPr>
              <w:tabs>
                <w:tab w:val="left" w:pos="-18"/>
              </w:tabs>
              <w:spacing w:line="256" w:lineRule="auto"/>
              <w:ind w:left="-18" w:firstLine="450"/>
              <w:contextualSpacing/>
              <w:jc w:val="both"/>
              <w:rPr>
                <w:rFonts w:ascii="GHEA Grapalat" w:hAnsi="GHEA Grapalat"/>
                <w:kern w:val="2"/>
                <w14:ligatures w14:val="standardContextual"/>
              </w:rPr>
            </w:pPr>
            <w:r>
              <w:rPr>
                <w:rFonts w:ascii="GHEA Grapalat" w:hAnsi="GHEA Grapalat"/>
                <w:b/>
                <w:bCs/>
                <w:kern w:val="2"/>
                <w14:ligatures w14:val="standardContextual"/>
              </w:rPr>
              <w:t>Թերապևտիկ հարթակ</w:t>
            </w:r>
          </w:p>
          <w:p>
            <w:pPr>
              <w:numPr>
                <w:ilvl w:val="1"/>
                <w:numId w:val="33"/>
              </w:numPr>
              <w:tabs>
                <w:tab w:val="left" w:pos="-18"/>
              </w:tabs>
              <w:spacing w:line="256" w:lineRule="auto"/>
              <w:ind w:left="-18" w:firstLine="450"/>
              <w:contextualSpacing/>
              <w:jc w:val="both"/>
              <w:rPr>
                <w:rFonts w:ascii="GHEA Grapalat" w:hAnsi="GHEA Grapalat"/>
                <w:kern w:val="2"/>
                <w14:ligatures w14:val="standardContextual"/>
              </w:rPr>
            </w:pPr>
            <w:r>
              <w:rPr>
                <w:rFonts w:ascii="GHEA Grapalat" w:hAnsi="GHEA Grapalat"/>
                <w:kern w:val="2"/>
                <w14:ligatures w14:val="standardContextual"/>
              </w:rPr>
              <w:t>հասանելի մուտքեր՝ սայլակով անձանց համար,</w:t>
            </w:r>
          </w:p>
          <w:p>
            <w:pPr>
              <w:numPr>
                <w:ilvl w:val="1"/>
                <w:numId w:val="33"/>
              </w:numPr>
              <w:tabs>
                <w:tab w:val="left" w:pos="0"/>
              </w:tabs>
              <w:spacing w:line="256" w:lineRule="auto"/>
              <w:ind w:left="-18" w:firstLine="450"/>
              <w:contextualSpacing/>
              <w:jc w:val="both"/>
              <w:rPr>
                <w:rFonts w:ascii="GHEA Grapalat" w:hAnsi="GHEA Grapalat"/>
                <w:kern w:val="2"/>
                <w14:ligatures w14:val="standardContextual"/>
              </w:rPr>
            </w:pPr>
            <w:r>
              <w:rPr>
                <w:rFonts w:ascii="GHEA Grapalat" w:hAnsi="GHEA Grapalat"/>
                <w:kern w:val="2"/>
                <w14:ligatures w14:val="standardContextual"/>
              </w:rPr>
              <w:t>հատուկ կահավորում, որի միջոցով կարելի է հեշտ բարձրացնել/իջեցնել շահառուին ձիու վրա։</w:t>
            </w:r>
          </w:p>
          <w:p>
            <w:pPr>
              <w:tabs>
                <w:tab w:val="left" w:pos="1080"/>
              </w:tabs>
              <w:spacing w:line="256" w:lineRule="auto"/>
              <w:ind w:left="-18" w:firstLine="450"/>
              <w:contextualSpacing/>
              <w:jc w:val="both"/>
              <w:rPr>
                <w:rFonts w:ascii="GHEA Grapalat" w:hAnsi="GHEA Grapalat"/>
                <w:kern w:val="2"/>
                <w14:ligatures w14:val="standardContextual"/>
              </w:rPr>
            </w:pPr>
            <w:r>
              <w:rPr>
                <w:rFonts w:ascii="GHEA Grapalat" w:hAnsi="GHEA Grapalat"/>
                <w:kern w:val="2"/>
                <w14:ligatures w14:val="standardContextual"/>
              </w:rPr>
              <w:t xml:space="preserve">Այս գոտին տեղակայվում է տարածքի առավել բաց, մեծ հորիզոն ունեցող հատվածում, որտեղ ձիերի շարժը, ձայնը և հոտը չեն խանգարի ոչ </w:t>
            </w:r>
            <w:r>
              <w:rPr>
                <w:rFonts w:ascii="GHEA Grapalat" w:hAnsi="GHEA Grapalat"/>
                <w:kern w:val="2"/>
                <w:lang w:val="hy-AM"/>
                <w14:ligatures w14:val="standardContextual"/>
              </w:rPr>
              <w:t xml:space="preserve">հիմնական </w:t>
            </w:r>
            <w:r>
              <w:rPr>
                <w:rFonts w:ascii="GHEA Grapalat" w:hAnsi="GHEA Grapalat"/>
                <w:kern w:val="2"/>
                <w14:ligatures w14:val="standardContextual"/>
              </w:rPr>
              <w:t>(</w:t>
            </w:r>
            <w:r>
              <w:rPr>
                <w:rFonts w:ascii="GHEA Grapalat" w:hAnsi="GHEA Grapalat"/>
                <w:kern w:val="2"/>
                <w:lang w:val="hy-AM"/>
                <w14:ligatures w14:val="standardContextual"/>
              </w:rPr>
              <w:t>ստացիոնար</w:t>
            </w:r>
            <w:r>
              <w:rPr>
                <w:rFonts w:ascii="GHEA Grapalat" w:hAnsi="GHEA Grapalat"/>
                <w:kern w:val="2"/>
                <w14:ligatures w14:val="standardContextual"/>
              </w:rPr>
              <w:t>) բաժանմունքին, ոչ տներում ապրող շահառուներին։</w:t>
            </w:r>
          </w:p>
          <w:p>
            <w:pPr>
              <w:ind w:left="-18" w:firstLine="450"/>
              <w:contextualSpacing/>
              <w:jc w:val="both"/>
              <w:rPr>
                <w:rFonts w:ascii="GHEA Grapalat" w:hAnsi="GHEA Grapalat"/>
                <w:bCs/>
              </w:rPr>
            </w:pPr>
            <w:r>
              <w:rPr>
                <w:rFonts w:ascii="GHEA Grapalat" w:hAnsi="GHEA Grapalat"/>
                <w:bCs/>
              </w:rPr>
              <w:t xml:space="preserve">Հիպպոթերապիայի շրջակայքում և մնացած ազատ հողատարածքներում </w:t>
            </w:r>
            <w:r>
              <w:rPr>
                <w:rFonts w:ascii="GHEA Grapalat" w:hAnsi="GHEA Grapalat"/>
                <w:bCs/>
                <w:lang w:val="hy-AM"/>
              </w:rPr>
              <w:t xml:space="preserve">նախատեսել </w:t>
            </w:r>
            <w:r>
              <w:rPr>
                <w:rFonts w:ascii="GHEA Grapalat" w:hAnsi="GHEA Grapalat"/>
                <w:b/>
                <w:bCs/>
              </w:rPr>
              <w:t>մեծ այգի</w:t>
            </w:r>
            <w:r>
              <w:rPr>
                <w:rFonts w:ascii="GHEA Grapalat" w:hAnsi="GHEA Grapalat"/>
                <w:bCs/>
              </w:rPr>
              <w:t>, որն ունի երկու շերտ</w:t>
            </w:r>
            <w:r>
              <w:rPr>
                <w:rFonts w:ascii="Cambria Math" w:hAnsi="Cambria Math" w:cs="Cambria Math"/>
                <w:bCs/>
              </w:rPr>
              <w:t>․</w:t>
            </w:r>
          </w:p>
          <w:p>
            <w:pPr>
              <w:numPr>
                <w:ilvl w:val="0"/>
                <w:numId w:val="33"/>
              </w:numPr>
              <w:spacing w:line="276" w:lineRule="auto"/>
              <w:ind w:left="-18" w:firstLine="450"/>
              <w:contextualSpacing/>
              <w:jc w:val="both"/>
              <w:rPr>
                <w:rFonts w:ascii="GHEA Grapalat" w:hAnsi="GHEA Grapalat"/>
                <w:bCs/>
              </w:rPr>
            </w:pPr>
            <w:r>
              <w:rPr>
                <w:rFonts w:ascii="GHEA Grapalat" w:hAnsi="GHEA Grapalat"/>
                <w:b/>
                <w:bCs/>
              </w:rPr>
              <w:t>Ներքին՝ Խարբերդի շահառուների համար «անվտանգ» այգի</w:t>
            </w:r>
          </w:p>
          <w:p>
            <w:pPr>
              <w:numPr>
                <w:ilvl w:val="1"/>
                <w:numId w:val="33"/>
              </w:numPr>
              <w:spacing w:line="276" w:lineRule="auto"/>
              <w:ind w:left="-18" w:firstLine="450"/>
              <w:contextualSpacing/>
              <w:jc w:val="both"/>
              <w:rPr>
                <w:rFonts w:ascii="GHEA Grapalat" w:hAnsi="GHEA Grapalat"/>
                <w:bCs/>
              </w:rPr>
            </w:pPr>
            <w:r>
              <w:rPr>
                <w:rFonts w:ascii="GHEA Grapalat" w:hAnsi="GHEA Grapalat"/>
                <w:bCs/>
              </w:rPr>
              <w:t>փակ, հսկվող, ներքին ուղիներով հասանելի,</w:t>
            </w:r>
          </w:p>
          <w:p>
            <w:pPr>
              <w:numPr>
                <w:ilvl w:val="1"/>
                <w:numId w:val="33"/>
              </w:numPr>
              <w:spacing w:line="276" w:lineRule="auto"/>
              <w:ind w:left="-18" w:firstLine="450"/>
              <w:contextualSpacing/>
              <w:jc w:val="both"/>
              <w:rPr>
                <w:rFonts w:ascii="GHEA Grapalat" w:hAnsi="GHEA Grapalat"/>
                <w:bCs/>
              </w:rPr>
            </w:pPr>
            <w:r>
              <w:rPr>
                <w:rFonts w:ascii="GHEA Grapalat" w:hAnsi="GHEA Grapalat"/>
                <w:bCs/>
              </w:rPr>
              <w:t>հատուկ նստարաններ, պավիլիոններ,</w:t>
            </w:r>
          </w:p>
          <w:p>
            <w:pPr>
              <w:numPr>
                <w:ilvl w:val="1"/>
                <w:numId w:val="33"/>
              </w:numPr>
              <w:spacing w:line="276" w:lineRule="auto"/>
              <w:ind w:left="-18" w:firstLine="450"/>
              <w:contextualSpacing/>
              <w:jc w:val="both"/>
              <w:rPr>
                <w:rFonts w:ascii="GHEA Grapalat" w:hAnsi="GHEA Grapalat"/>
                <w:bCs/>
              </w:rPr>
            </w:pPr>
            <w:r>
              <w:rPr>
                <w:rFonts w:ascii="GHEA Grapalat" w:hAnsi="GHEA Grapalat"/>
                <w:bCs/>
                <w:lang w:val="hy-AM"/>
              </w:rPr>
              <w:t xml:space="preserve">հիմնական </w:t>
            </w:r>
            <w:r>
              <w:rPr>
                <w:rFonts w:ascii="GHEA Grapalat" w:hAnsi="GHEA Grapalat"/>
                <w:bCs/>
              </w:rPr>
              <w:t xml:space="preserve">բաժանմունքի </w:t>
            </w:r>
            <w:r>
              <w:rPr>
                <w:rFonts w:ascii="GHEA Grapalat" w:hAnsi="GHEA Grapalat"/>
                <w:bCs/>
                <w:lang w:val="hy-AM"/>
              </w:rPr>
              <w:t xml:space="preserve">շահառուների </w:t>
            </w:r>
            <w:r>
              <w:rPr>
                <w:rFonts w:ascii="GHEA Grapalat" w:hAnsi="GHEA Grapalat"/>
                <w:bCs/>
              </w:rPr>
              <w:t>հարազատների և ավելի շարժունակ շահառուների հանգստի գոտի։</w:t>
            </w:r>
          </w:p>
          <w:p>
            <w:pPr>
              <w:numPr>
                <w:ilvl w:val="0"/>
                <w:numId w:val="33"/>
              </w:numPr>
              <w:spacing w:line="276" w:lineRule="auto"/>
              <w:ind w:left="-18" w:firstLine="450"/>
              <w:contextualSpacing/>
              <w:jc w:val="both"/>
              <w:rPr>
                <w:rFonts w:ascii="GHEA Grapalat" w:hAnsi="GHEA Grapalat"/>
                <w:bCs/>
              </w:rPr>
            </w:pPr>
            <w:r>
              <w:rPr>
                <w:rFonts w:ascii="GHEA Grapalat" w:hAnsi="GHEA Grapalat"/>
                <w:b/>
                <w:bCs/>
              </w:rPr>
              <w:t>Կիսաբաց «հանրային» այգի</w:t>
            </w:r>
            <w:r>
              <w:rPr>
                <w:rFonts w:ascii="GHEA Grapalat" w:hAnsi="GHEA Grapalat"/>
                <w:bCs/>
              </w:rPr>
              <w:t xml:space="preserve"> </w:t>
            </w:r>
          </w:p>
          <w:p>
            <w:pPr>
              <w:numPr>
                <w:ilvl w:val="1"/>
                <w:numId w:val="33"/>
              </w:numPr>
              <w:spacing w:line="276" w:lineRule="auto"/>
              <w:ind w:left="-18" w:firstLine="450"/>
              <w:contextualSpacing/>
              <w:jc w:val="both"/>
              <w:rPr>
                <w:rFonts w:ascii="GHEA Grapalat" w:hAnsi="GHEA Grapalat"/>
                <w:bCs/>
              </w:rPr>
            </w:pPr>
            <w:r>
              <w:rPr>
                <w:rFonts w:ascii="GHEA Grapalat" w:hAnsi="GHEA Grapalat"/>
                <w:bCs/>
              </w:rPr>
              <w:t>հնարավոր է ստեղծել ամառային սեզոնին բացվող գոտի,</w:t>
            </w:r>
          </w:p>
          <w:p>
            <w:pPr>
              <w:numPr>
                <w:ilvl w:val="1"/>
                <w:numId w:val="33"/>
              </w:numPr>
              <w:spacing w:line="276" w:lineRule="auto"/>
              <w:ind w:left="-18" w:firstLine="450"/>
              <w:contextualSpacing/>
              <w:jc w:val="both"/>
              <w:rPr>
                <w:rFonts w:ascii="GHEA Grapalat" w:hAnsi="GHEA Grapalat"/>
                <w:bCs/>
              </w:rPr>
            </w:pPr>
            <w:r>
              <w:rPr>
                <w:rFonts w:ascii="GHEA Grapalat" w:hAnsi="GHEA Grapalat"/>
                <w:bCs/>
              </w:rPr>
              <w:t>կարող են մտնել արտաքին այցելուներ՝ միջոցառումներ անցկացնելու կամ այլ նպատակով,</w:t>
            </w:r>
          </w:p>
          <w:p>
            <w:pPr>
              <w:numPr>
                <w:ilvl w:val="1"/>
                <w:numId w:val="33"/>
              </w:numPr>
              <w:spacing w:line="276" w:lineRule="auto"/>
              <w:ind w:left="-18" w:firstLine="450"/>
              <w:contextualSpacing/>
              <w:jc w:val="both"/>
              <w:rPr>
                <w:rFonts w:ascii="GHEA Grapalat" w:hAnsi="GHEA Grapalat"/>
                <w:bCs/>
              </w:rPr>
            </w:pPr>
            <w:r>
              <w:rPr>
                <w:rFonts w:ascii="GHEA Grapalat" w:hAnsi="GHEA Grapalat"/>
                <w:bCs/>
              </w:rPr>
              <w:t>միաժամանակ պահպանելով անվտանգության և գաղտնիության պայմանները (ֆիզիկական սահմանագծում, տեսահսկում, ժամանակային սահմանափակումներ)։</w:t>
            </w:r>
          </w:p>
          <w:p>
            <w:pPr>
              <w:pStyle w:val="ListParagraph"/>
              <w:numPr>
                <w:ilvl w:val="0"/>
                <w:numId w:val="34"/>
              </w:numPr>
              <w:ind w:left="0" w:firstLine="432"/>
              <w:contextualSpacing/>
              <w:jc w:val="both"/>
              <w:rPr>
                <w:rFonts w:ascii="GHEA Grapalat" w:hAnsi="GHEA Grapalat"/>
                <w:b/>
                <w:bCs/>
                <w:sz w:val="22"/>
                <w:szCs w:val="22"/>
              </w:rPr>
            </w:pPr>
            <w:r>
              <w:rPr>
                <w:rFonts w:ascii="GHEA Grapalat" w:hAnsi="GHEA Grapalat" w:cs="Cambria Math"/>
                <w:b/>
                <w:bCs/>
                <w:sz w:val="22"/>
                <w:szCs w:val="22"/>
              </w:rPr>
              <w:t>Հ</w:t>
            </w:r>
            <w:r>
              <w:rPr>
                <w:rFonts w:ascii="GHEA Grapalat" w:hAnsi="GHEA Grapalat"/>
                <w:b/>
                <w:bCs/>
                <w:sz w:val="22"/>
                <w:szCs w:val="22"/>
              </w:rPr>
              <w:t>յուրատուն</w:t>
            </w:r>
          </w:p>
          <w:p>
            <w:pPr>
              <w:pStyle w:val="ListParagraph"/>
              <w:numPr>
                <w:ilvl w:val="0"/>
                <w:numId w:val="35"/>
              </w:numPr>
              <w:ind w:left="0" w:firstLine="432"/>
              <w:contextualSpacing/>
              <w:jc w:val="both"/>
              <w:rPr>
                <w:rFonts w:ascii="GHEA Grapalat" w:hAnsi="GHEA Grapalat"/>
                <w:bCs/>
                <w:sz w:val="22"/>
                <w:szCs w:val="22"/>
              </w:rPr>
            </w:pPr>
            <w:r>
              <w:rPr>
                <w:rFonts w:ascii="GHEA Grapalat" w:hAnsi="GHEA Grapalat"/>
                <w:bCs/>
                <w:sz w:val="22"/>
                <w:szCs w:val="22"/>
                <w:lang w:val="en-US"/>
              </w:rPr>
              <w:t>հյուրատունը պետք է լինի միահարկ շինություն, 6 բնակության սենյակներով, յուրաքանչյուրում 2 մահճակալի հաշվարկով, կոմունալ-կենցաղային բոլոր պայմանների ապահովմամբ, այդ թվում նաև անվասայլակների ազատ տեղաշարժի հնարավորությամբ,</w:t>
            </w:r>
          </w:p>
          <w:p>
            <w:pPr>
              <w:pStyle w:val="ListParagraph"/>
              <w:numPr>
                <w:ilvl w:val="0"/>
                <w:numId w:val="35"/>
              </w:numPr>
              <w:ind w:left="0" w:firstLine="432"/>
              <w:contextualSpacing/>
              <w:jc w:val="both"/>
              <w:rPr>
                <w:rFonts w:ascii="GHEA Grapalat" w:hAnsi="GHEA Grapalat"/>
                <w:bCs/>
                <w:sz w:val="22"/>
                <w:szCs w:val="22"/>
              </w:rPr>
            </w:pPr>
            <w:r>
              <w:rPr>
                <w:rFonts w:ascii="GHEA Grapalat" w:hAnsi="GHEA Grapalat"/>
                <w:bCs/>
                <w:sz w:val="22"/>
                <w:szCs w:val="22"/>
                <w:lang w:val="en-US"/>
              </w:rPr>
              <w:t xml:space="preserve">հյուրատան կառուցման տեղանքի վերաբերյալ պատվիրատուին ներկայացնել հիմնավորված առաջարկություն: </w:t>
            </w:r>
          </w:p>
          <w:p>
            <w:pPr>
              <w:pStyle w:val="ListParagraph"/>
              <w:tabs>
                <w:tab w:val="left" w:pos="1080"/>
              </w:tabs>
              <w:ind w:left="0" w:firstLine="432"/>
              <w:jc w:val="both"/>
              <w:rPr>
                <w:rFonts w:ascii="GHEA Grapalat" w:hAnsi="GHEA Grapalat"/>
                <w:sz w:val="22"/>
                <w:szCs w:val="22"/>
                <w:lang w:val="hy-AM"/>
              </w:rPr>
            </w:pPr>
            <w:r>
              <w:rPr>
                <w:rFonts w:ascii="GHEA Grapalat" w:hAnsi="GHEA Grapalat"/>
                <w:b/>
                <w:bCs/>
                <w:sz w:val="22"/>
                <w:szCs w:val="22"/>
                <w:lang w:val="hy-AM"/>
              </w:rPr>
              <w:lastRenderedPageBreak/>
              <w:t>Վարչական մասնաշենք</w:t>
            </w:r>
            <w:r>
              <w:rPr>
                <w:rFonts w:ascii="GHEA Grapalat" w:hAnsi="GHEA Grapalat"/>
                <w:sz w:val="22"/>
                <w:szCs w:val="22"/>
                <w:lang w:val="hy-AM"/>
              </w:rPr>
              <w:t xml:space="preserve"> – տնօրինություն, հաշվապահություն, վարչական աշխատակիցների սենյակներ, խորհրդակցությունների սենյակ, դահլիճ, ընդունարան</w:t>
            </w:r>
            <w:r>
              <w:rPr>
                <w:rFonts w:ascii="GHEA Grapalat" w:eastAsia="MS Mincho" w:hAnsi="GHEA Grapalat" w:cs="MS Mincho"/>
                <w:sz w:val="22"/>
                <w:szCs w:val="22"/>
                <w:lang w:val="hy-AM"/>
              </w:rPr>
              <w:t xml:space="preserve">։ </w:t>
            </w:r>
            <w:r>
              <w:rPr>
                <w:rFonts w:ascii="GHEA Grapalat" w:hAnsi="GHEA Grapalat"/>
                <w:sz w:val="22"/>
                <w:szCs w:val="22"/>
                <w:lang w:val="hy-AM"/>
              </w:rPr>
              <w:t>Մասնաշենքը ցանկալի է նախատեսել կամ հիմնական շենքային միավորում՝ որպես հիմնակա</w:t>
            </w:r>
            <w:r>
              <w:rPr>
                <w:rFonts w:ascii="GHEA Grapalat" w:hAnsi="GHEA Grapalat"/>
                <w:sz w:val="22"/>
                <w:szCs w:val="22"/>
                <w:lang w:val="en-GB"/>
              </w:rPr>
              <w:t>ն</w:t>
            </w:r>
            <w:r>
              <w:rPr>
                <w:rFonts w:ascii="GHEA Grapalat" w:hAnsi="GHEA Grapalat"/>
                <w:sz w:val="22"/>
                <w:szCs w:val="22"/>
                <w:lang w:val="hy-AM"/>
              </w:rPr>
              <w:t xml:space="preserve"> շենքային միավորի առանձին թև, կամ՝ անմիջապես հարևանությամբ։</w:t>
            </w:r>
          </w:p>
          <w:p>
            <w:pPr>
              <w:pStyle w:val="ListParagraph"/>
              <w:spacing w:after="160" w:line="256" w:lineRule="auto"/>
              <w:ind w:left="-18" w:firstLine="450"/>
              <w:contextualSpacing/>
              <w:jc w:val="both"/>
              <w:rPr>
                <w:rFonts w:ascii="GHEA Grapalat" w:hAnsi="GHEA Grapalat"/>
                <w:sz w:val="22"/>
                <w:szCs w:val="22"/>
                <w:lang w:val="hy-AM"/>
              </w:rPr>
            </w:pPr>
            <w:r>
              <w:rPr>
                <w:rFonts w:ascii="GHEA Grapalat" w:hAnsi="GHEA Grapalat"/>
                <w:b/>
                <w:bCs/>
                <w:sz w:val="22"/>
                <w:szCs w:val="22"/>
                <w:lang w:val="hy-AM"/>
              </w:rPr>
              <w:t>Տնտեսական մասնաշենք</w:t>
            </w:r>
            <w:r>
              <w:rPr>
                <w:rFonts w:ascii="GHEA Grapalat" w:hAnsi="GHEA Grapalat"/>
                <w:sz w:val="22"/>
                <w:szCs w:val="22"/>
                <w:lang w:val="hy-AM"/>
              </w:rPr>
              <w:t xml:space="preserve"> – խոհանոց, լվացքատուն, պահեստ, տեխնիկական սենյակներ։ Սպասարկելու է և՛ հիմնական մասնաշենքի, և՛ դեռևս գործող մեծ շենքերի, և՛ փոքր տների շահառուներին։</w:t>
            </w:r>
          </w:p>
          <w:p>
            <w:pPr>
              <w:pStyle w:val="ListParagraph"/>
              <w:tabs>
                <w:tab w:val="left" w:pos="1080"/>
              </w:tabs>
              <w:spacing w:after="160" w:line="256" w:lineRule="auto"/>
              <w:ind w:left="-18" w:firstLine="450"/>
              <w:contextualSpacing/>
              <w:jc w:val="both"/>
              <w:rPr>
                <w:rFonts w:ascii="GHEA Grapalat" w:hAnsi="GHEA Grapalat"/>
                <w:b/>
                <w:bCs/>
                <w:sz w:val="22"/>
                <w:szCs w:val="22"/>
                <w:lang w:val="en-US"/>
              </w:rPr>
            </w:pPr>
            <w:r>
              <w:rPr>
                <w:rFonts w:ascii="GHEA Grapalat" w:hAnsi="GHEA Grapalat"/>
                <w:b/>
                <w:bCs/>
                <w:sz w:val="22"/>
                <w:szCs w:val="22"/>
                <w:lang w:val="hy-AM"/>
              </w:rPr>
              <w:t>Անհրաժեշտ է նախատեսել</w:t>
            </w:r>
            <w:r>
              <w:rPr>
                <w:rFonts w:ascii="GHEA Grapalat" w:hAnsi="GHEA Grapalat"/>
                <w:b/>
                <w:bCs/>
                <w:sz w:val="22"/>
                <w:szCs w:val="22"/>
                <w:lang w:val="en-US"/>
              </w:rPr>
              <w:t>՝</w:t>
            </w:r>
            <w:r>
              <w:rPr>
                <w:rFonts w:ascii="GHEA Grapalat" w:hAnsi="GHEA Grapalat"/>
                <w:b/>
                <w:bCs/>
                <w:sz w:val="22"/>
                <w:szCs w:val="22"/>
                <w:lang w:val="hy-AM"/>
              </w:rPr>
              <w:t xml:space="preserve"> </w:t>
            </w:r>
          </w:p>
          <w:p>
            <w:pPr>
              <w:pStyle w:val="ListParagraph"/>
              <w:numPr>
                <w:ilvl w:val="0"/>
                <w:numId w:val="36"/>
              </w:numPr>
              <w:tabs>
                <w:tab w:val="left" w:pos="0"/>
              </w:tabs>
              <w:spacing w:after="160" w:line="256" w:lineRule="auto"/>
              <w:ind w:left="-18" w:firstLine="450"/>
              <w:contextualSpacing/>
              <w:jc w:val="both"/>
              <w:rPr>
                <w:rFonts w:ascii="GHEA Grapalat" w:hAnsi="GHEA Grapalat"/>
                <w:sz w:val="22"/>
                <w:szCs w:val="22"/>
                <w:lang w:val="en-US"/>
              </w:rPr>
            </w:pPr>
            <w:r>
              <w:rPr>
                <w:rFonts w:ascii="GHEA Grapalat" w:hAnsi="GHEA Grapalat"/>
                <w:b/>
                <w:bCs/>
                <w:sz w:val="22"/>
                <w:szCs w:val="22"/>
                <w:lang w:val="en-US"/>
              </w:rPr>
              <w:t>Ա</w:t>
            </w:r>
            <w:r>
              <w:rPr>
                <w:rFonts w:ascii="GHEA Grapalat" w:hAnsi="GHEA Grapalat"/>
                <w:b/>
                <w:bCs/>
                <w:sz w:val="22"/>
                <w:szCs w:val="22"/>
                <w:lang w:val="hy-AM"/>
              </w:rPr>
              <w:t>վտոկայանատեղի</w:t>
            </w:r>
          </w:p>
          <w:p>
            <w:pPr>
              <w:pStyle w:val="ListParagraph"/>
              <w:numPr>
                <w:ilvl w:val="1"/>
                <w:numId w:val="33"/>
              </w:numPr>
              <w:tabs>
                <w:tab w:val="left" w:pos="1080"/>
              </w:tabs>
              <w:spacing w:after="160" w:line="256" w:lineRule="auto"/>
              <w:ind w:left="-18" w:firstLine="450"/>
              <w:contextualSpacing/>
              <w:jc w:val="both"/>
              <w:rPr>
                <w:rFonts w:ascii="GHEA Grapalat" w:hAnsi="GHEA Grapalat"/>
                <w:sz w:val="22"/>
                <w:szCs w:val="22"/>
              </w:rPr>
            </w:pPr>
            <w:r>
              <w:rPr>
                <w:rFonts w:ascii="GHEA Grapalat" w:hAnsi="GHEA Grapalat"/>
                <w:sz w:val="22"/>
                <w:szCs w:val="22"/>
              </w:rPr>
              <w:t>առանձին մուտք՝ շտապօգնության համար,</w:t>
            </w:r>
          </w:p>
          <w:p>
            <w:pPr>
              <w:pStyle w:val="ListParagraph"/>
              <w:numPr>
                <w:ilvl w:val="1"/>
                <w:numId w:val="33"/>
              </w:numPr>
              <w:tabs>
                <w:tab w:val="left" w:pos="1080"/>
              </w:tabs>
              <w:spacing w:after="160" w:line="256" w:lineRule="auto"/>
              <w:ind w:left="-18" w:firstLine="450"/>
              <w:contextualSpacing/>
              <w:jc w:val="both"/>
              <w:rPr>
                <w:rFonts w:ascii="GHEA Grapalat" w:hAnsi="GHEA Grapalat"/>
                <w:sz w:val="22"/>
                <w:szCs w:val="22"/>
              </w:rPr>
            </w:pPr>
            <w:r>
              <w:rPr>
                <w:rFonts w:ascii="GHEA Grapalat" w:hAnsi="GHEA Grapalat"/>
                <w:sz w:val="22"/>
                <w:szCs w:val="22"/>
              </w:rPr>
              <w:t>առանձին կայանատեղի՝ անձնակազմի և կենտրոնի մեքենաների համար,</w:t>
            </w:r>
          </w:p>
          <w:p>
            <w:pPr>
              <w:pStyle w:val="ListParagraph"/>
              <w:numPr>
                <w:ilvl w:val="1"/>
                <w:numId w:val="33"/>
              </w:numPr>
              <w:tabs>
                <w:tab w:val="left" w:pos="1080"/>
              </w:tabs>
              <w:spacing w:after="160" w:line="256" w:lineRule="auto"/>
              <w:ind w:left="-18" w:firstLine="450"/>
              <w:contextualSpacing/>
              <w:jc w:val="both"/>
              <w:rPr>
                <w:rFonts w:ascii="GHEA Grapalat" w:hAnsi="GHEA Grapalat"/>
                <w:sz w:val="22"/>
                <w:szCs w:val="22"/>
              </w:rPr>
            </w:pPr>
            <w:r>
              <w:rPr>
                <w:rFonts w:ascii="GHEA Grapalat" w:hAnsi="GHEA Grapalat"/>
                <w:sz w:val="22"/>
                <w:szCs w:val="22"/>
              </w:rPr>
              <w:t>առանձին կայանատեղի՝ այցելուների համար։</w:t>
            </w:r>
          </w:p>
          <w:p>
            <w:pPr>
              <w:pStyle w:val="ListParagraph"/>
              <w:numPr>
                <w:ilvl w:val="0"/>
                <w:numId w:val="33"/>
              </w:numPr>
              <w:tabs>
                <w:tab w:val="left" w:pos="1080"/>
              </w:tabs>
              <w:spacing w:after="160" w:line="256" w:lineRule="auto"/>
              <w:ind w:left="-18" w:firstLine="450"/>
              <w:contextualSpacing/>
              <w:jc w:val="both"/>
              <w:rPr>
                <w:rFonts w:ascii="GHEA Grapalat" w:hAnsi="GHEA Grapalat"/>
                <w:sz w:val="22"/>
                <w:szCs w:val="22"/>
              </w:rPr>
            </w:pPr>
            <w:r>
              <w:rPr>
                <w:rFonts w:ascii="GHEA Grapalat" w:hAnsi="GHEA Grapalat"/>
                <w:b/>
                <w:bCs/>
                <w:sz w:val="22"/>
                <w:szCs w:val="22"/>
              </w:rPr>
              <w:t>Ներքին ճանապարհներ և ուղիներ</w:t>
            </w:r>
            <w:r>
              <w:rPr>
                <w:rFonts w:ascii="Cambria Math" w:eastAsia="MS Mincho" w:hAnsi="Cambria Math" w:cs="Cambria Math"/>
                <w:sz w:val="22"/>
                <w:szCs w:val="22"/>
              </w:rPr>
              <w:t>․</w:t>
            </w:r>
          </w:p>
          <w:p>
            <w:pPr>
              <w:pStyle w:val="ListParagraph"/>
              <w:numPr>
                <w:ilvl w:val="1"/>
                <w:numId w:val="33"/>
              </w:numPr>
              <w:tabs>
                <w:tab w:val="left" w:pos="1080"/>
              </w:tabs>
              <w:spacing w:after="160" w:line="256" w:lineRule="auto"/>
              <w:ind w:left="-18" w:firstLine="450"/>
              <w:contextualSpacing/>
              <w:jc w:val="both"/>
              <w:rPr>
                <w:rFonts w:ascii="GHEA Grapalat" w:hAnsi="GHEA Grapalat"/>
                <w:sz w:val="22"/>
                <w:szCs w:val="22"/>
              </w:rPr>
            </w:pPr>
            <w:r>
              <w:rPr>
                <w:rFonts w:ascii="GHEA Grapalat" w:hAnsi="GHEA Grapalat"/>
                <w:sz w:val="22"/>
                <w:szCs w:val="22"/>
              </w:rPr>
              <w:t>հստակ նշագրված ուղիներ՝ արահետներ, մատչելի թեքահարթակներ,</w:t>
            </w:r>
          </w:p>
          <w:p>
            <w:pPr>
              <w:pStyle w:val="ListParagraph"/>
              <w:numPr>
                <w:ilvl w:val="1"/>
                <w:numId w:val="33"/>
              </w:numPr>
              <w:tabs>
                <w:tab w:val="left" w:pos="1080"/>
              </w:tabs>
              <w:spacing w:after="160" w:line="256" w:lineRule="auto"/>
              <w:ind w:left="-18" w:firstLine="450"/>
              <w:contextualSpacing/>
              <w:jc w:val="both"/>
              <w:rPr>
                <w:rFonts w:ascii="GHEA Grapalat" w:hAnsi="GHEA Grapalat"/>
                <w:sz w:val="22"/>
                <w:szCs w:val="22"/>
              </w:rPr>
            </w:pPr>
            <w:r>
              <w:rPr>
                <w:rFonts w:ascii="GHEA Grapalat" w:hAnsi="GHEA Grapalat"/>
                <w:sz w:val="22"/>
                <w:szCs w:val="22"/>
              </w:rPr>
              <w:t>սայլակներով անձանց համար մատչելի ենթակառուցվածքներ։</w:t>
            </w:r>
          </w:p>
          <w:p>
            <w:pPr>
              <w:pStyle w:val="ListParagraph"/>
              <w:numPr>
                <w:ilvl w:val="0"/>
                <w:numId w:val="33"/>
              </w:numPr>
              <w:spacing w:line="256" w:lineRule="auto"/>
              <w:ind w:left="-18" w:firstLine="450"/>
              <w:contextualSpacing/>
              <w:jc w:val="both"/>
              <w:rPr>
                <w:rFonts w:ascii="GHEA Grapalat" w:hAnsi="GHEA Grapalat"/>
                <w:b/>
                <w:lang w:val="hy-AM"/>
              </w:rPr>
            </w:pPr>
            <w:r>
              <w:rPr>
                <w:rFonts w:ascii="GHEA Grapalat" w:hAnsi="GHEA Grapalat"/>
                <w:b/>
                <w:lang w:val="en-US"/>
              </w:rPr>
              <w:t>Ա</w:t>
            </w:r>
            <w:r>
              <w:rPr>
                <w:rFonts w:ascii="GHEA Grapalat" w:hAnsi="GHEA Grapalat"/>
                <w:b/>
                <w:lang w:val="hy-AM"/>
              </w:rPr>
              <w:t>ռանձնաց</w:t>
            </w:r>
            <w:r>
              <w:rPr>
                <w:rFonts w:ascii="GHEA Grapalat" w:hAnsi="GHEA Grapalat"/>
                <w:b/>
                <w:lang w:val="en-US"/>
              </w:rPr>
              <w:t>ված</w:t>
            </w:r>
            <w:r>
              <w:rPr>
                <w:rFonts w:ascii="GHEA Grapalat" w:hAnsi="GHEA Grapalat"/>
                <w:b/>
                <w:lang w:val="hy-AM"/>
              </w:rPr>
              <w:t xml:space="preserve"> տարածք</w:t>
            </w:r>
          </w:p>
          <w:p>
            <w:pPr>
              <w:pStyle w:val="ListParagraph"/>
              <w:numPr>
                <w:ilvl w:val="0"/>
                <w:numId w:val="37"/>
              </w:numPr>
              <w:spacing w:line="256" w:lineRule="auto"/>
              <w:ind w:left="-18" w:firstLine="450"/>
              <w:contextualSpacing/>
              <w:jc w:val="both"/>
              <w:rPr>
                <w:rFonts w:ascii="GHEA Grapalat" w:hAnsi="GHEA Grapalat"/>
                <w:lang w:val="hy-AM"/>
              </w:rPr>
            </w:pPr>
            <w:r>
              <w:rPr>
                <w:rFonts w:ascii="GHEA Grapalat" w:hAnsi="GHEA Grapalat" w:cs="Cambria Math"/>
                <w:lang w:val="hy-AM"/>
              </w:rPr>
              <w:t>որպես</w:t>
            </w:r>
            <w:r>
              <w:rPr>
                <w:rFonts w:ascii="GHEA Grapalat" w:hAnsi="GHEA Grapalat"/>
                <w:lang w:val="hy-AM"/>
              </w:rPr>
              <w:t xml:space="preserve"> </w:t>
            </w:r>
            <w:r>
              <w:rPr>
                <w:rFonts w:ascii="GHEA Grapalat" w:hAnsi="GHEA Grapalat" w:cs="Cambria Math"/>
                <w:lang w:val="hy-AM"/>
              </w:rPr>
              <w:t>հետագա</w:t>
            </w:r>
            <w:r>
              <w:rPr>
                <w:rFonts w:ascii="GHEA Grapalat" w:hAnsi="GHEA Grapalat"/>
                <w:lang w:val="hy-AM"/>
              </w:rPr>
              <w:t xml:space="preserve"> </w:t>
            </w:r>
            <w:r>
              <w:rPr>
                <w:rFonts w:ascii="GHEA Grapalat" w:hAnsi="GHEA Grapalat" w:cs="Times Armenian"/>
                <w:lang w:val="hy-AM"/>
              </w:rPr>
              <w:t>«</w:t>
            </w:r>
            <w:r>
              <w:rPr>
                <w:rFonts w:ascii="GHEA Grapalat" w:hAnsi="GHEA Grapalat" w:cs="Cambria Math"/>
                <w:lang w:val="hy-AM"/>
              </w:rPr>
              <w:t>զարգացման</w:t>
            </w:r>
            <w:r>
              <w:rPr>
                <w:rFonts w:ascii="GHEA Grapalat" w:hAnsi="GHEA Grapalat"/>
                <w:lang w:val="hy-AM"/>
              </w:rPr>
              <w:t xml:space="preserve"> </w:t>
            </w:r>
            <w:r>
              <w:rPr>
                <w:rFonts w:ascii="GHEA Grapalat" w:hAnsi="GHEA Grapalat" w:cs="Cambria Math"/>
                <w:lang w:val="hy-AM"/>
              </w:rPr>
              <w:t>գոտի</w:t>
            </w:r>
            <w:r>
              <w:rPr>
                <w:rFonts w:ascii="GHEA Grapalat" w:hAnsi="GHEA Grapalat" w:cs="Times Armenian"/>
                <w:lang w:val="hy-AM"/>
              </w:rPr>
              <w:t>»</w:t>
            </w:r>
            <w:r>
              <w:rPr>
                <w:rFonts w:ascii="GHEA Grapalat" w:hAnsi="GHEA Grapalat" w:cs="Times Armenian"/>
                <w:lang w:val="en-US"/>
              </w:rPr>
              <w:t>, այն պետք է ունենա</w:t>
            </w:r>
            <w:r>
              <w:rPr>
                <w:rFonts w:ascii="GHEA Grapalat" w:hAnsi="GHEA Grapalat"/>
                <w:lang w:val="hy-AM"/>
              </w:rPr>
              <w:t xml:space="preserve"> </w:t>
            </w:r>
            <w:r>
              <w:rPr>
                <w:rFonts w:ascii="GHEA Grapalat" w:hAnsi="GHEA Grapalat" w:cs="Cambria Math"/>
                <w:lang w:val="hy-AM"/>
              </w:rPr>
              <w:t>առանձին</w:t>
            </w:r>
            <w:r>
              <w:rPr>
                <w:rFonts w:ascii="GHEA Grapalat" w:hAnsi="GHEA Grapalat"/>
                <w:lang w:val="hy-AM"/>
              </w:rPr>
              <w:t xml:space="preserve"> </w:t>
            </w:r>
            <w:r>
              <w:rPr>
                <w:rFonts w:ascii="GHEA Grapalat" w:hAnsi="GHEA Grapalat" w:cs="Cambria Math"/>
                <w:lang w:val="hy-AM"/>
              </w:rPr>
              <w:t>մուտք</w:t>
            </w:r>
            <w:r>
              <w:rPr>
                <w:rFonts w:ascii="GHEA Grapalat" w:hAnsi="GHEA Grapalat"/>
                <w:lang w:val="hy-AM"/>
              </w:rPr>
              <w:t xml:space="preserve"> </w:t>
            </w:r>
            <w:r>
              <w:rPr>
                <w:rFonts w:ascii="GHEA Grapalat" w:hAnsi="GHEA Grapalat" w:cs="Cambria Math"/>
                <w:lang w:val="hy-AM"/>
              </w:rPr>
              <w:t>և</w:t>
            </w:r>
            <w:r>
              <w:rPr>
                <w:rFonts w:ascii="GHEA Grapalat" w:hAnsi="GHEA Grapalat"/>
                <w:lang w:val="hy-AM"/>
              </w:rPr>
              <w:t xml:space="preserve"> </w:t>
            </w:r>
            <w:r>
              <w:rPr>
                <w:rFonts w:ascii="GHEA Grapalat" w:hAnsi="GHEA Grapalat" w:cs="Cambria Math"/>
                <w:lang w:val="hy-AM"/>
              </w:rPr>
              <w:t>կարողանա</w:t>
            </w:r>
            <w:r>
              <w:rPr>
                <w:rFonts w:ascii="GHEA Grapalat" w:hAnsi="GHEA Grapalat"/>
                <w:lang w:val="hy-AM"/>
              </w:rPr>
              <w:t xml:space="preserve"> </w:t>
            </w:r>
            <w:r>
              <w:rPr>
                <w:rFonts w:ascii="GHEA Grapalat" w:hAnsi="GHEA Grapalat" w:cs="Cambria Math"/>
                <w:lang w:val="hy-AM"/>
              </w:rPr>
              <w:t>ծառայություններ</w:t>
            </w:r>
            <w:r>
              <w:rPr>
                <w:rFonts w:ascii="GHEA Grapalat" w:hAnsi="GHEA Grapalat"/>
                <w:lang w:val="hy-AM"/>
              </w:rPr>
              <w:t xml:space="preserve"> </w:t>
            </w:r>
            <w:r>
              <w:rPr>
                <w:rFonts w:ascii="GHEA Grapalat" w:hAnsi="GHEA Grapalat" w:cs="Cambria Math"/>
                <w:lang w:val="hy-AM"/>
              </w:rPr>
              <w:t>մատուցել</w:t>
            </w:r>
            <w:r>
              <w:rPr>
                <w:rFonts w:ascii="GHEA Grapalat" w:hAnsi="GHEA Grapalat"/>
                <w:lang w:val="hy-AM"/>
              </w:rPr>
              <w:t xml:space="preserve"> </w:t>
            </w:r>
            <w:r>
              <w:rPr>
                <w:rFonts w:ascii="GHEA Grapalat" w:hAnsi="GHEA Grapalat" w:cs="Cambria Math"/>
                <w:lang w:val="hy-AM"/>
              </w:rPr>
              <w:t>ոչ</w:t>
            </w:r>
            <w:r>
              <w:rPr>
                <w:rFonts w:ascii="GHEA Grapalat" w:hAnsi="GHEA Grapalat"/>
                <w:lang w:val="hy-AM"/>
              </w:rPr>
              <w:t xml:space="preserve"> </w:t>
            </w:r>
            <w:r>
              <w:rPr>
                <w:rFonts w:ascii="GHEA Grapalat" w:hAnsi="GHEA Grapalat" w:cs="Cambria Math"/>
                <w:lang w:val="hy-AM"/>
              </w:rPr>
              <w:t>միայն</w:t>
            </w:r>
            <w:r>
              <w:rPr>
                <w:rFonts w:ascii="GHEA Grapalat" w:hAnsi="GHEA Grapalat"/>
                <w:lang w:val="hy-AM"/>
              </w:rPr>
              <w:t xml:space="preserve"> </w:t>
            </w:r>
            <w:r>
              <w:rPr>
                <w:rFonts w:ascii="GHEA Grapalat" w:hAnsi="GHEA Grapalat" w:cs="Cambria Math"/>
                <w:lang w:val="hy-AM"/>
              </w:rPr>
              <w:t>կենտրոնի</w:t>
            </w:r>
            <w:r>
              <w:rPr>
                <w:rFonts w:ascii="GHEA Grapalat" w:hAnsi="GHEA Grapalat"/>
                <w:lang w:val="hy-AM"/>
              </w:rPr>
              <w:t xml:space="preserve"> </w:t>
            </w:r>
            <w:r>
              <w:rPr>
                <w:rFonts w:ascii="GHEA Grapalat" w:hAnsi="GHEA Grapalat" w:cs="Cambria Math"/>
                <w:lang w:val="hy-AM"/>
              </w:rPr>
              <w:t>շահառուներին</w:t>
            </w:r>
            <w:r>
              <w:rPr>
                <w:rFonts w:ascii="GHEA Grapalat" w:hAnsi="GHEA Grapalat" w:cs="Cambria Math"/>
                <w:lang w:val="en-US"/>
              </w:rPr>
              <w:t>, ա</w:t>
            </w:r>
            <w:r>
              <w:rPr>
                <w:rFonts w:ascii="GHEA Grapalat" w:hAnsi="GHEA Grapalat"/>
                <w:lang w:val="hy-AM"/>
              </w:rPr>
              <w:t>յս գոտին պետք է առավելագույն պահպանի հաղորդակցության բոլոր հարմարեցված ուղիները հիմնական գործունեություն ծավալող գոտիների հետ</w:t>
            </w:r>
            <w:r>
              <w:rPr>
                <w:rFonts w:ascii="GHEA Grapalat" w:hAnsi="GHEA Grapalat"/>
                <w:lang w:val="en-US"/>
              </w:rPr>
              <w:t>,</w:t>
            </w:r>
          </w:p>
          <w:p>
            <w:pPr>
              <w:pStyle w:val="ListParagraph"/>
              <w:numPr>
                <w:ilvl w:val="0"/>
                <w:numId w:val="37"/>
              </w:numPr>
              <w:spacing w:line="256" w:lineRule="auto"/>
              <w:ind w:left="-18" w:firstLine="450"/>
              <w:contextualSpacing/>
              <w:jc w:val="both"/>
              <w:rPr>
                <w:rFonts w:ascii="GHEA Grapalat" w:hAnsi="GHEA Grapalat"/>
                <w:lang w:val="hy-AM"/>
              </w:rPr>
            </w:pPr>
            <w:r>
              <w:rPr>
                <w:rFonts w:ascii="GHEA Grapalat" w:hAnsi="GHEA Grapalat"/>
                <w:lang w:val="en-US"/>
              </w:rPr>
              <w:t xml:space="preserve">հաշվի առջնել, որ զարգացման գոտում հետագայում նախատեսվում է կառուցել </w:t>
            </w:r>
            <w:r>
              <w:rPr>
                <w:rFonts w:ascii="GHEA Grapalat" w:hAnsi="GHEA Grapalat"/>
                <w:b/>
                <w:bCs/>
                <w:lang w:val="hy-AM"/>
              </w:rPr>
              <w:t>Ցերեկային զարգացման և զբաղվածության կենտրոն</w:t>
            </w:r>
            <w:r>
              <w:rPr>
                <w:rFonts w:ascii="GHEA Grapalat" w:hAnsi="GHEA Grapalat"/>
                <w:lang w:val="hy-AM"/>
              </w:rPr>
              <w:t xml:space="preserve">՝ իր բաղադրիչներով (խմբասենյակներ, ընդհանուր բազմաֆունկցիոնալ սրահ՝ համերգների, միջոցառումների, մարզանքի համար, խոհանոց, սանհանգույցներ), </w:t>
            </w:r>
            <w:r>
              <w:rPr>
                <w:rFonts w:ascii="GHEA Grapalat" w:hAnsi="GHEA Grapalat"/>
                <w:b/>
                <w:bCs/>
                <w:lang w:val="hy-AM"/>
              </w:rPr>
              <w:t>զբաղվածության արհեստագործական խմբակներ/</w:t>
            </w:r>
            <w:r>
              <w:rPr>
                <w:rFonts w:ascii="GHEA Grapalat" w:hAnsi="GHEA Grapalat"/>
                <w:b/>
                <w:bCs/>
                <w:lang w:val="en-US"/>
              </w:rPr>
              <w:t>-</w:t>
            </w:r>
            <w:r>
              <w:rPr>
                <w:rFonts w:ascii="GHEA Grapalat" w:hAnsi="GHEA Grapalat"/>
                <w:b/>
                <w:bCs/>
                <w:lang w:val="hy-AM"/>
              </w:rPr>
              <w:t xml:space="preserve">թերապիա </w:t>
            </w:r>
            <w:r>
              <w:rPr>
                <w:rFonts w:ascii="GHEA Grapalat" w:hAnsi="GHEA Grapalat"/>
                <w:lang w:val="hy-AM"/>
              </w:rPr>
              <w:t xml:space="preserve">(կավագործություն, փայտամշակում, գորգագործություն և այլն), մասնագիտացված </w:t>
            </w:r>
            <w:r>
              <w:rPr>
                <w:rFonts w:ascii="GHEA Grapalat" w:hAnsi="GHEA Grapalat"/>
                <w:b/>
                <w:bCs/>
                <w:lang w:val="hy-AM"/>
              </w:rPr>
              <w:t>վերականգնողական կենտրոն</w:t>
            </w:r>
            <w:r>
              <w:rPr>
                <w:rFonts w:ascii="GHEA Grapalat" w:hAnsi="GHEA Grapalat"/>
                <w:lang w:val="hy-AM"/>
              </w:rPr>
              <w:t xml:space="preserve">, </w:t>
            </w:r>
            <w:r>
              <w:rPr>
                <w:rFonts w:ascii="GHEA Grapalat" w:hAnsi="GHEA Grapalat"/>
                <w:b/>
                <w:bCs/>
                <w:lang w:val="hy-AM"/>
              </w:rPr>
              <w:t>ցերեկային խնամքի կենտրոն։</w:t>
            </w:r>
          </w:p>
          <w:p>
            <w:pPr>
              <w:pStyle w:val="ListParagraph"/>
              <w:numPr>
                <w:ilvl w:val="0"/>
                <w:numId w:val="38"/>
              </w:numPr>
              <w:tabs>
                <w:tab w:val="left" w:pos="-18"/>
              </w:tabs>
              <w:spacing w:line="256" w:lineRule="auto"/>
              <w:ind w:left="-18" w:firstLine="450"/>
              <w:contextualSpacing/>
              <w:jc w:val="both"/>
              <w:rPr>
                <w:rFonts w:ascii="GHEA Grapalat" w:hAnsi="GHEA Grapalat"/>
                <w:b/>
                <w:sz w:val="22"/>
                <w:szCs w:val="22"/>
              </w:rPr>
            </w:pPr>
            <w:r>
              <w:rPr>
                <w:rFonts w:ascii="GHEA Grapalat" w:hAnsi="GHEA Grapalat"/>
                <w:b/>
                <w:sz w:val="22"/>
                <w:szCs w:val="22"/>
                <w:lang w:val="en-US"/>
              </w:rPr>
              <w:t>Մեկուսարան</w:t>
            </w:r>
          </w:p>
          <w:p>
            <w:pPr>
              <w:ind w:left="-18" w:firstLine="450"/>
              <w:contextualSpacing/>
              <w:jc w:val="both"/>
              <w:rPr>
                <w:rFonts w:ascii="GHEA Grapalat" w:hAnsi="GHEA Grapalat"/>
                <w:bCs/>
                <w:sz w:val="22"/>
                <w:szCs w:val="22"/>
              </w:rPr>
            </w:pPr>
            <w:r>
              <w:rPr>
                <w:rFonts w:ascii="GHEA Grapalat" w:hAnsi="GHEA Grapalat"/>
                <w:bCs/>
                <w:lang w:val="hy-AM"/>
              </w:rPr>
              <w:t xml:space="preserve">Նախատեսել մեկուսարան (մեկուսարանը նախատեսել առանձին մուտքով դեպի դուրս և շտապօգնության մեքենայի մոտեցման հնարավորությամբ՝ հետևելով Առողջապահության նախարարության համպատասխան ակտով սահմանված նորմերին), սանիտարական բուժմիջամտությունների սենյակ՝ սանհանգույցով և ցնցուղարանով, </w:t>
            </w:r>
            <w:r>
              <w:rPr>
                <w:rFonts w:ascii="GHEA Grapalat" w:hAnsi="GHEA Grapalat"/>
                <w:lang w:val="hy-AM"/>
              </w:rPr>
              <w:t xml:space="preserve"> </w:t>
            </w:r>
            <w:r>
              <w:rPr>
                <w:rFonts w:ascii="GHEA Grapalat" w:hAnsi="GHEA Grapalat"/>
                <w:bCs/>
                <w:lang w:val="hy-AM"/>
              </w:rPr>
              <w:t>բժշկական թափոնների սենյակ։</w:t>
            </w:r>
          </w:p>
          <w:p>
            <w:pPr>
              <w:pStyle w:val="ListParagraph"/>
              <w:numPr>
                <w:ilvl w:val="0"/>
                <w:numId w:val="38"/>
              </w:numPr>
              <w:ind w:left="0" w:firstLine="432"/>
              <w:contextualSpacing/>
              <w:jc w:val="both"/>
              <w:rPr>
                <w:rFonts w:ascii="GHEA Grapalat" w:hAnsi="GHEA Grapalat"/>
                <w:bCs/>
              </w:rPr>
            </w:pPr>
            <w:r>
              <w:rPr>
                <w:rFonts w:ascii="GHEA Grapalat" w:hAnsi="GHEA Grapalat"/>
                <w:bCs/>
                <w:lang w:val="en-US"/>
              </w:rPr>
              <w:t>Պարզագույն թաքստոց</w:t>
            </w:r>
          </w:p>
          <w:p>
            <w:pPr>
              <w:ind w:left="-18" w:firstLine="450"/>
              <w:contextualSpacing/>
              <w:jc w:val="both"/>
              <w:rPr>
                <w:rFonts w:ascii="GHEA Grapalat" w:hAnsi="GHEA Grapalat"/>
              </w:rPr>
            </w:pPr>
            <w:r>
              <w:rPr>
                <w:rFonts w:ascii="GHEA Grapalat" w:hAnsi="GHEA Grapalat"/>
              </w:rPr>
              <w:t>Թաքստոցը պետք է կահավորված լինի պահանջներին համապատասխան</w:t>
            </w:r>
            <w:r>
              <w:rPr>
                <w:rFonts w:ascii="GHEA Grapalat" w:hAnsi="GHEA Grapalat"/>
                <w:lang w:val="hy-AM"/>
              </w:rPr>
              <w:t>:</w:t>
            </w:r>
          </w:p>
          <w:p>
            <w:pPr>
              <w:ind w:left="-18" w:firstLine="450"/>
              <w:contextualSpacing/>
              <w:jc w:val="both"/>
              <w:rPr>
                <w:rFonts w:ascii="GHEA Grapalat" w:hAnsi="GHEA Grapalat"/>
                <w:b/>
                <w:lang w:val="hy-AM"/>
              </w:rPr>
            </w:pPr>
            <w:r>
              <w:rPr>
                <w:rFonts w:ascii="GHEA Grapalat" w:hAnsi="GHEA Grapalat"/>
                <w:b/>
                <w:lang w:val="hy-AM"/>
              </w:rPr>
              <w:t>Ընդհանուր պահանջներ</w:t>
            </w:r>
          </w:p>
          <w:p>
            <w:pPr>
              <w:ind w:left="-18" w:firstLine="450"/>
              <w:contextualSpacing/>
              <w:jc w:val="both"/>
              <w:rPr>
                <w:rFonts w:ascii="GHEA Grapalat" w:hAnsi="GHEA Grapalat"/>
                <w:lang w:val="hy-AM"/>
              </w:rPr>
            </w:pPr>
            <w:r>
              <w:rPr>
                <w:rFonts w:ascii="GHEA Grapalat" w:hAnsi="GHEA Grapalat"/>
                <w:lang w:val="hy-AM"/>
              </w:rPr>
              <w:t>Նախագծով նախատեսել՝</w:t>
            </w:r>
          </w:p>
          <w:p>
            <w:pPr>
              <w:numPr>
                <w:ilvl w:val="0"/>
                <w:numId w:val="33"/>
              </w:numPr>
              <w:spacing w:line="276" w:lineRule="auto"/>
              <w:ind w:left="-18" w:firstLine="450"/>
              <w:contextualSpacing/>
              <w:jc w:val="both"/>
              <w:rPr>
                <w:rFonts w:ascii="GHEA Grapalat" w:eastAsia="GHEA Grapalat" w:hAnsi="GHEA Grapalat" w:cs="GHEA Grapalat"/>
                <w:shd w:val="clear" w:color="auto" w:fill="FFFFFF"/>
                <w:lang w:val="hy-AM"/>
              </w:rPr>
            </w:pPr>
            <w:r>
              <w:rPr>
                <w:rFonts w:ascii="GHEA Grapalat" w:eastAsia="GHEA Grapalat" w:hAnsi="GHEA Grapalat" w:cs="GHEA Grapalat"/>
                <w:shd w:val="clear" w:color="auto" w:fill="FFFFFF"/>
                <w:lang w:val="hy-AM"/>
              </w:rPr>
              <w:t xml:space="preserve">ամբողջ համալիրում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w:t>
            </w:r>
            <w:r>
              <w:rPr>
                <w:rFonts w:ascii="GHEA Grapalat" w:eastAsia="GHEA Grapalat" w:hAnsi="GHEA Grapalat" w:cs="GHEA Grapalat"/>
                <w:shd w:val="clear" w:color="auto" w:fill="FFFFFF"/>
                <w:lang w:val="hy-AM"/>
              </w:rPr>
              <w:lastRenderedPageBreak/>
              <w:t>(թեքահարթակներ, առանձնացված սանհանգույցներ՝ համապատասխան գույքով, բազրիքներ, լրացուցիչ լուսավորություն, ամբարձիչներ և այլն,</w:t>
            </w:r>
          </w:p>
          <w:p>
            <w:pPr>
              <w:numPr>
                <w:ilvl w:val="0"/>
                <w:numId w:val="33"/>
              </w:numPr>
              <w:spacing w:line="276" w:lineRule="auto"/>
              <w:ind w:left="-18" w:firstLine="450"/>
              <w:contextualSpacing/>
              <w:jc w:val="both"/>
              <w:rPr>
                <w:rFonts w:ascii="GHEA Grapalat" w:eastAsia="GHEA Grapalat" w:hAnsi="GHEA Grapalat" w:cs="GHEA Grapalat"/>
                <w:shd w:val="clear" w:color="auto" w:fill="FFFFFF"/>
                <w:lang w:val="hy-AM"/>
              </w:rPr>
            </w:pPr>
            <w:r>
              <w:rPr>
                <w:rFonts w:ascii="GHEA Grapalat" w:eastAsia="GHEA Grapalat" w:hAnsi="GHEA Grapalat" w:cs="GHEA Grapalat"/>
                <w:shd w:val="clear" w:color="auto" w:fill="FFFFFF"/>
                <w:lang w:val="hy-AM"/>
              </w:rPr>
              <w:t>կաթսայատուն նախատեսելու դեպքում՝ արտադրական վտանգավոր օբյեկտների նախագծային փաստաթղթերի համաձայնությունների և տեխնիկական անվտանգության փորձաքննության եզրակացությունների ձեռքբերում նախագծողի կողմից։</w:t>
            </w:r>
          </w:p>
          <w:p>
            <w:pPr>
              <w:numPr>
                <w:ilvl w:val="0"/>
                <w:numId w:val="33"/>
              </w:numPr>
              <w:spacing w:line="276" w:lineRule="auto"/>
              <w:ind w:left="-18" w:firstLine="450"/>
              <w:contextualSpacing/>
              <w:jc w:val="both"/>
              <w:rPr>
                <w:rFonts w:ascii="GHEA Grapalat" w:eastAsia="GHEA Grapalat" w:hAnsi="GHEA Grapalat" w:cs="GHEA Grapalat"/>
                <w:lang w:val="hy-AM"/>
              </w:rPr>
            </w:pPr>
            <w:r>
              <w:rPr>
                <w:rFonts w:ascii="GHEA Grapalat" w:eastAsia="GHEA Grapalat" w:hAnsi="GHEA Grapalat" w:cs="GHEA Grapalat"/>
                <w:lang w:val="hy-AM"/>
              </w:rPr>
              <w:t xml:space="preserve">տարածքի բարեկարգում, </w:t>
            </w:r>
            <w:r>
              <w:rPr>
                <w:rFonts w:ascii="GHEA Grapalat" w:hAnsi="GHEA Grapalat" w:cs="Sylfaen"/>
                <w:lang w:val="hy-AM"/>
              </w:rPr>
              <w:t xml:space="preserve">հաշմանդամություն ունեցող անձանց համար անհրաժեշտ ֆունկցիոնալ գոտիների ապահովմամբ (հասանելի անցուղիներ, մոտեցումներ, </w:t>
            </w:r>
            <w:r>
              <w:rPr>
                <w:rFonts w:ascii="GHEA Grapalat" w:eastAsia="GHEA Grapalat" w:hAnsi="GHEA Grapalat" w:cs="GHEA Grapalat"/>
                <w:lang w:val="hy-AM"/>
              </w:rPr>
              <w:t>ավտո</w:t>
            </w:r>
            <w:r>
              <w:rPr>
                <w:rFonts w:ascii="GHEA Grapalat" w:hAnsi="GHEA Grapalat" w:cs="Sylfaen"/>
                <w:lang w:val="hy-AM"/>
              </w:rPr>
              <w:t xml:space="preserve">կայանատեղիներ և այլն) </w:t>
            </w:r>
            <w:r>
              <w:rPr>
                <w:rFonts w:ascii="GHEA Grapalat" w:eastAsia="GHEA Grapalat" w:hAnsi="GHEA Grapalat" w:cs="GHEA Grapalat"/>
                <w:lang w:val="hy-AM"/>
              </w:rPr>
              <w:t xml:space="preserve">ասֆալտապատում, արտաքին լուսավորություն, կանաչապատում՝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pPr>
              <w:numPr>
                <w:ilvl w:val="0"/>
                <w:numId w:val="33"/>
              </w:numPr>
              <w:spacing w:line="276" w:lineRule="auto"/>
              <w:ind w:left="-18" w:firstLine="450"/>
              <w:contextualSpacing/>
              <w:jc w:val="both"/>
              <w:rPr>
                <w:rFonts w:ascii="GHEA Grapalat" w:eastAsia="GHEA Grapalat" w:hAnsi="GHEA Grapalat" w:cs="GHEA Grapalat"/>
                <w:lang w:val="hy-AM"/>
              </w:rPr>
            </w:pPr>
            <w:r>
              <w:rPr>
                <w:rFonts w:ascii="GHEA Grapalat" w:eastAsia="GHEA Grapalat" w:hAnsi="GHEA Grapalat" w:cs="GHEA Grapalat"/>
                <w:shd w:val="clear" w:color="auto" w:fill="FFFFFF"/>
                <w:lang w:val="hy-AM"/>
              </w:rPr>
              <w:t xml:space="preserve">էներգախնայողությանն և էներգաարդյունավետությանն ուղղված միջոցառումներ՝ պատող տարրերի ջերմային պաշտպանություն (արտաքին պատեր, ստորնահատակ, վերնածածկ, դռների պատուհանների բացվածքներ և այլն), </w:t>
            </w:r>
            <w:r>
              <w:rPr>
                <w:rFonts w:ascii="GHEA Grapalat" w:eastAsia="GHEA Grapalat" w:hAnsi="GHEA Grapalat" w:cs="GHEA Grapalat"/>
                <w:lang w:val="hy-AM"/>
              </w:rPr>
              <w:t>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pPr>
              <w:numPr>
                <w:ilvl w:val="0"/>
                <w:numId w:val="33"/>
              </w:numPr>
              <w:spacing w:line="276" w:lineRule="auto"/>
              <w:ind w:left="-18" w:firstLine="450"/>
              <w:contextualSpacing/>
              <w:jc w:val="both"/>
              <w:rPr>
                <w:rFonts w:ascii="GHEA Grapalat" w:eastAsia="GHEA Grapalat" w:hAnsi="GHEA Grapalat" w:cs="GHEA Grapalat"/>
                <w:lang w:val="hy-AM"/>
              </w:rPr>
            </w:pPr>
            <w:r>
              <w:rPr>
                <w:rFonts w:ascii="GHEA Grapalat" w:eastAsia="GHEA Grapalat" w:hAnsi="GHEA Grapalat" w:cs="GHEA Grapalat"/>
              </w:rPr>
              <w:t>համալիրի համար ռեզերվային շարժական գեներատոր, էլեկտրամատակարարման խափանման դեպքում այն պետք է ապահովի համալիրի բնականոն գործունեությունը,</w:t>
            </w:r>
          </w:p>
          <w:p>
            <w:pPr>
              <w:numPr>
                <w:ilvl w:val="0"/>
                <w:numId w:val="33"/>
              </w:numPr>
              <w:spacing w:line="276" w:lineRule="auto"/>
              <w:ind w:left="-18" w:firstLine="450"/>
              <w:contextualSpacing/>
              <w:jc w:val="both"/>
              <w:rPr>
                <w:rFonts w:ascii="GHEA Grapalat" w:eastAsia="GHEA Grapalat" w:hAnsi="GHEA Grapalat" w:cs="GHEA Grapalat"/>
                <w:lang w:val="hy-AM"/>
              </w:rPr>
            </w:pPr>
            <w:r>
              <w:rPr>
                <w:rFonts w:ascii="GHEA Grapalat" w:eastAsia="GHEA Grapalat" w:hAnsi="GHEA Grapalat" w:cs="GHEA Grapalat"/>
                <w:lang w:val="hy-AM"/>
              </w:rPr>
              <w:t xml:space="preserve">ընթացիկ միջոցառումները՝ էսքիզային հատակագծերը, սենյակների և այլ </w:t>
            </w:r>
            <w:r>
              <w:rPr>
                <w:rFonts w:ascii="GHEA Grapalat" w:eastAsia="GHEA Grapalat" w:hAnsi="GHEA Grapalat" w:cs="GHEA Grapalat"/>
                <w:lang w:val="en-GB"/>
              </w:rPr>
              <w:t>շ</w:t>
            </w:r>
            <w:r>
              <w:rPr>
                <w:rFonts w:ascii="GHEA Grapalat" w:eastAsia="GHEA Grapalat" w:hAnsi="GHEA Grapalat" w:cs="GHEA Grapalat"/>
                <w:lang w:val="hy-AM"/>
              </w:rPr>
              <w:t>ենքերի մակերեսները, կահավորման հատակագծերը պարտադիր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pPr>
              <w:numPr>
                <w:ilvl w:val="0"/>
                <w:numId w:val="33"/>
              </w:numPr>
              <w:spacing w:line="276" w:lineRule="auto"/>
              <w:ind w:left="-18" w:firstLine="450"/>
              <w:contextualSpacing/>
              <w:jc w:val="both"/>
              <w:rPr>
                <w:rFonts w:ascii="GHEA Grapalat" w:eastAsia="GHEA Grapalat" w:hAnsi="GHEA Grapalat" w:cs="GHEA Grapalat"/>
                <w:lang w:val="hy-AM"/>
              </w:rPr>
            </w:pPr>
            <w:r>
              <w:rPr>
                <w:rFonts w:ascii="GHEA Grapalat" w:eastAsia="GHEA Grapalat" w:hAnsi="GHEA Grapalat" w:cs="GHEA Grapalat"/>
                <w:lang w:val="hy-AM"/>
              </w:rPr>
              <w:t>պահանջվող բոլոր սարք-սարքավորումների, կենցաղային առաջնային գույքի</w:t>
            </w:r>
            <w:r>
              <w:rPr>
                <w:rFonts w:ascii="GHEA Grapalat" w:eastAsia="GHEA Grapalat" w:hAnsi="GHEA Grapalat" w:cs="Calibri"/>
                <w:lang w:val="hy-AM"/>
              </w:rPr>
              <w:t xml:space="preserve"> </w:t>
            </w:r>
            <w:r>
              <w:rPr>
                <w:rFonts w:ascii="GHEA Grapalat" w:eastAsia="GHEA Grapalat" w:hAnsi="GHEA Grapalat" w:cs="GHEA Grapalat"/>
                <w:lang w:val="hy-AM"/>
              </w:rPr>
              <w:t xml:space="preserve">(ներառյալ խոհանոցային) վերաբերյալ մասնագրերում ներառել պահանջվող մանրամասն տեխնիկական բնութագրերը, անհրաժեշտության դեպքում հաշվարկներով հիմնավորված, դրանք ներառելով նախահաշիվներում, </w:t>
            </w:r>
          </w:p>
          <w:p>
            <w:pPr>
              <w:numPr>
                <w:ilvl w:val="0"/>
                <w:numId w:val="33"/>
              </w:numPr>
              <w:spacing w:line="276" w:lineRule="auto"/>
              <w:ind w:left="-18" w:firstLine="450"/>
              <w:contextualSpacing/>
              <w:jc w:val="both"/>
              <w:rPr>
                <w:rFonts w:ascii="GHEA Grapalat" w:eastAsia="GHEA Grapalat" w:hAnsi="GHEA Grapalat" w:cs="GHEA Grapalat"/>
                <w:lang w:val="hy-AM"/>
              </w:rPr>
            </w:pPr>
            <w:r>
              <w:rPr>
                <w:rFonts w:ascii="GHEA Grapalat" w:eastAsia="GHEA Grapalat" w:hAnsi="GHEA Grapalat" w:cs="GHEA Grapalat"/>
                <w:lang w:val="hy-AM"/>
              </w:rPr>
              <w:t>մանրամասն կահավորման նախագիծ (կահավորանքի մանրամասն բնութագրերով և մոդելավորմամբ):</w:t>
            </w:r>
          </w:p>
          <w:p>
            <w:pPr>
              <w:ind w:left="-18" w:firstLine="450"/>
              <w:contextualSpacing/>
              <w:jc w:val="both"/>
              <w:rPr>
                <w:rFonts w:ascii="GHEA Grapalat" w:eastAsia="Calibri" w:hAnsi="GHEA Grapalat"/>
                <w:lang w:val="hy-AM"/>
              </w:rPr>
            </w:pPr>
            <w:r>
              <w:rPr>
                <w:rFonts w:ascii="GHEA Grapalat" w:eastAsia="GHEA Grapalat" w:hAnsi="GHEA Grapalat" w:cs="GHEA Grapalat"/>
                <w:lang w:val="hy-AM"/>
              </w:rPr>
              <w:lastRenderedPageBreak/>
              <w:t>Ըստ անհրաժեշտության իրականացնել նախագծանախահաշվային փաստաթղթերի լրամշակում:</w:t>
            </w:r>
          </w:p>
          <w:p>
            <w:pPr>
              <w:ind w:left="-18" w:firstLine="450"/>
              <w:contextualSpacing/>
              <w:jc w:val="both"/>
              <w:rPr>
                <w:rFonts w:ascii="GHEA Grapalat" w:eastAsia="GHEA Grapalat" w:hAnsi="GHEA Grapalat" w:cs="GHEA Grapalat"/>
                <w:lang w:val="hy-AM"/>
              </w:rPr>
            </w:pPr>
            <w:r>
              <w:rPr>
                <w:rFonts w:ascii="GHEA Grapalat" w:eastAsia="GHEA Grapalat" w:hAnsi="GHEA Grapalat" w:cs="GHEA Grapalat"/>
                <w:lang w:val="hy-AM"/>
              </w:rPr>
              <w:t xml:space="preserve"> Նախագծի վերաբերյալ այլ մանրամասնությունները և պահանջները կներկայացվեն պատվիրատուի կողմից նախագծի էսքիզային տարբերակի քննարկման ժամանակ:</w:t>
            </w:r>
          </w:p>
          <w:p>
            <w:pPr>
              <w:ind w:left="-18" w:firstLine="450"/>
              <w:contextualSpacing/>
              <w:jc w:val="both"/>
              <w:rPr>
                <w:rFonts w:ascii="GHEA Grapalat" w:eastAsia="MS Mincho" w:hAnsi="GHEA Grapalat" w:cs="MS Mincho"/>
                <w:b/>
                <w:bCs/>
                <w:u w:val="single"/>
                <w:lang w:val="hy-AM"/>
              </w:rPr>
            </w:pPr>
            <w:r>
              <w:rPr>
                <w:rFonts w:ascii="GHEA Grapalat" w:hAnsi="GHEA Grapalat"/>
                <w:b/>
                <w:bCs/>
                <w:u w:val="single"/>
                <w:lang w:val="hy-AM"/>
              </w:rPr>
              <w:t>Մասնաշենքերի ինժեներատեխնիկական ենթակառուցվածքներին ներկայացվող պահանջներ</w:t>
            </w:r>
            <w:r>
              <w:rPr>
                <w:rFonts w:ascii="Cambria Math" w:eastAsia="MS Mincho" w:hAnsi="Cambria Math" w:cs="Cambria Math"/>
                <w:b/>
                <w:bCs/>
                <w:u w:val="single"/>
                <w:lang w:val="hy-AM"/>
              </w:rPr>
              <w:t>․</w:t>
            </w:r>
          </w:p>
          <w:p>
            <w:pPr>
              <w:ind w:left="-18" w:firstLine="450"/>
              <w:contextualSpacing/>
              <w:jc w:val="both"/>
              <w:rPr>
                <w:rFonts w:ascii="GHEA Grapalat" w:eastAsia="Calibri" w:hAnsi="GHEA Grapalat"/>
                <w:i/>
                <w:lang w:val="hy-AM"/>
              </w:rPr>
            </w:pPr>
            <w:r>
              <w:rPr>
                <w:rFonts w:ascii="GHEA Grapalat" w:hAnsi="GHEA Grapalat"/>
                <w:i/>
                <w:lang w:val="hy-AM"/>
              </w:rPr>
              <w:t>Ներքին ջրահեռացման և ջրամատակարարման համակարգի նախագծում</w:t>
            </w:r>
          </w:p>
          <w:p>
            <w:pPr>
              <w:pStyle w:val="ListParagraph"/>
              <w:numPr>
                <w:ilvl w:val="0"/>
                <w:numId w:val="33"/>
              </w:numPr>
              <w:spacing w:line="276" w:lineRule="auto"/>
              <w:ind w:left="-18" w:firstLine="450"/>
              <w:contextualSpacing/>
              <w:jc w:val="both"/>
              <w:rPr>
                <w:rFonts w:ascii="GHEA Grapalat" w:hAnsi="GHEA Grapalat"/>
                <w:sz w:val="22"/>
                <w:szCs w:val="22"/>
                <w:lang w:val="hy-AM"/>
              </w:rPr>
            </w:pPr>
            <w:r>
              <w:rPr>
                <w:rFonts w:ascii="GHEA Grapalat" w:hAnsi="GHEA Grapalat"/>
                <w:sz w:val="22"/>
                <w:szCs w:val="22"/>
                <w:lang w:val="hy-AM"/>
              </w:rPr>
              <w:t>տաք ջրամատակարարման համակարգը իրականացնել շրջանաձև, ապահովել տաք ջրի մշտական շրջապտույտ</w:t>
            </w:r>
            <w:r>
              <w:rPr>
                <w:rFonts w:ascii="GHEA Grapalat" w:hAnsi="GHEA Grapalat"/>
                <w:sz w:val="22"/>
                <w:szCs w:val="22"/>
              </w:rPr>
              <w:t>,</w:t>
            </w:r>
          </w:p>
          <w:p>
            <w:pPr>
              <w:pStyle w:val="ListParagraph"/>
              <w:numPr>
                <w:ilvl w:val="0"/>
                <w:numId w:val="33"/>
              </w:numPr>
              <w:spacing w:line="276" w:lineRule="auto"/>
              <w:ind w:left="-18" w:firstLine="450"/>
              <w:contextualSpacing/>
              <w:jc w:val="both"/>
              <w:rPr>
                <w:rFonts w:ascii="GHEA Grapalat" w:hAnsi="GHEA Grapalat"/>
                <w:sz w:val="22"/>
                <w:szCs w:val="22"/>
                <w:lang w:val="hy-AM"/>
              </w:rPr>
            </w:pPr>
            <w:r>
              <w:rPr>
                <w:rFonts w:ascii="GHEA Grapalat" w:hAnsi="GHEA Grapalat"/>
                <w:sz w:val="22"/>
                <w:szCs w:val="22"/>
              </w:rPr>
              <w:t>ներքին ջրամատակարարման և ջրահեռացման համակարգը նախագծել նորմատիվ պահանջներին համապատասխան՝ որակյալ և ժամանակակից նյութերով</w:t>
            </w:r>
            <w:r>
              <w:rPr>
                <w:rFonts w:ascii="GHEA Grapalat" w:hAnsi="GHEA Grapalat"/>
                <w:sz w:val="22"/>
                <w:szCs w:val="22"/>
                <w:lang w:val="hy-AM"/>
              </w:rPr>
              <w:t>:</w:t>
            </w:r>
          </w:p>
          <w:p>
            <w:pPr>
              <w:ind w:left="-18" w:firstLine="450"/>
              <w:contextualSpacing/>
              <w:jc w:val="both"/>
              <w:rPr>
                <w:rFonts w:ascii="GHEA Grapalat" w:hAnsi="GHEA Grapalat"/>
                <w:i/>
                <w:sz w:val="22"/>
                <w:szCs w:val="22"/>
                <w:lang w:val="hy-AM"/>
              </w:rPr>
            </w:pPr>
            <w:r>
              <w:rPr>
                <w:rFonts w:ascii="GHEA Grapalat" w:hAnsi="GHEA Grapalat"/>
                <w:i/>
                <w:lang w:val="hy-AM"/>
              </w:rPr>
              <w:t>Ներքին էլեկտրամատակարարման համակարգ</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lang w:val="hy-AM"/>
              </w:rPr>
              <w:t xml:space="preserve">Ներքին էլեկտրամատակարարման համակարգը նախատեսել բոլոր սենքերում (այդ թվում՝ միջանցներ, աստիճանավանդակներ) ապահովել նորմատիվ լուսավորություն՝ </w:t>
            </w:r>
            <w:r>
              <w:rPr>
                <w:rFonts w:ascii="GHEA Grapalat" w:hAnsi="GHEA Grapalat"/>
                <w:bCs/>
                <w:lang w:val="hy-AM"/>
              </w:rPr>
              <w:t>անհրաժեշտ քանակի լուսատուների տեղադրմամբ,</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bCs/>
                <w:lang w:val="hy-AM"/>
              </w:rPr>
              <w:t xml:space="preserve">Տեղադրվելիք լուսատուների մակնիշները և հզորությունները համաձայնեցնել պատվիրատուի հետ: </w:t>
            </w:r>
          </w:p>
          <w:p>
            <w:pPr>
              <w:ind w:left="-18" w:firstLine="450"/>
              <w:contextualSpacing/>
              <w:jc w:val="both"/>
              <w:rPr>
                <w:rFonts w:ascii="GHEA Grapalat" w:hAnsi="GHEA Grapalat"/>
                <w:i/>
                <w:lang w:val="hy-AM"/>
              </w:rPr>
            </w:pPr>
            <w:r>
              <w:rPr>
                <w:rFonts w:ascii="GHEA Grapalat" w:hAnsi="GHEA Grapalat"/>
                <w:i/>
                <w:lang w:val="hy-AM"/>
              </w:rPr>
              <w:t xml:space="preserve">Ներքին ջեռուցման </w:t>
            </w:r>
            <w:r>
              <w:rPr>
                <w:rFonts w:ascii="GHEA Grapalat" w:hAnsi="GHEA Grapalat"/>
                <w:i/>
              </w:rPr>
              <w:t xml:space="preserve">և հովացման </w:t>
            </w:r>
            <w:r>
              <w:rPr>
                <w:rFonts w:ascii="GHEA Grapalat" w:hAnsi="GHEA Grapalat"/>
                <w:i/>
                <w:lang w:val="hy-AM"/>
              </w:rPr>
              <w:t>համակարգ</w:t>
            </w:r>
          </w:p>
          <w:p>
            <w:pPr>
              <w:numPr>
                <w:ilvl w:val="0"/>
                <w:numId w:val="33"/>
              </w:numPr>
              <w:spacing w:line="276" w:lineRule="auto"/>
              <w:ind w:left="-18" w:firstLine="450"/>
              <w:contextualSpacing/>
              <w:jc w:val="both"/>
              <w:rPr>
                <w:rFonts w:ascii="GHEA Grapalat" w:hAnsi="GHEA Grapalat"/>
                <w:bCs/>
                <w:lang w:val="hy-AM"/>
              </w:rPr>
            </w:pPr>
            <w:r>
              <w:rPr>
                <w:rFonts w:ascii="GHEA Grapalat" w:hAnsi="GHEA Grapalat" w:cs="Sylfaen"/>
                <w:bCs/>
              </w:rPr>
              <w:t>Մասնաշենքերում ն</w:t>
            </w:r>
            <w:r>
              <w:rPr>
                <w:rFonts w:ascii="GHEA Grapalat" w:hAnsi="GHEA Grapalat" w:cs="Sylfaen"/>
                <w:bCs/>
                <w:lang w:val="hy-AM"/>
              </w:rPr>
              <w:t>երքին ջեռուցման և հովացման համակարգ</w:t>
            </w:r>
            <w:r>
              <w:rPr>
                <w:rFonts w:ascii="GHEA Grapalat" w:hAnsi="GHEA Grapalat" w:cs="Sylfaen"/>
                <w:bCs/>
              </w:rPr>
              <w:t>եր նախատեսելու համար պատվիրատուին ներկայացնել հիմնավորված, տնտեսական շահավետ և ժամանակակից լուծումներ</w:t>
            </w:r>
            <w:r>
              <w:rPr>
                <w:rFonts w:ascii="GHEA Grapalat" w:hAnsi="GHEA Grapalat" w:cs="Sylfaen"/>
                <w:bCs/>
                <w:lang w:val="hy-AM"/>
              </w:rPr>
              <w:t>:</w:t>
            </w:r>
          </w:p>
          <w:p>
            <w:pPr>
              <w:numPr>
                <w:ilvl w:val="0"/>
                <w:numId w:val="33"/>
              </w:numPr>
              <w:spacing w:line="276" w:lineRule="auto"/>
              <w:ind w:left="-18" w:firstLine="450"/>
              <w:contextualSpacing/>
              <w:jc w:val="both"/>
              <w:rPr>
                <w:rFonts w:ascii="GHEA Grapalat" w:hAnsi="GHEA Grapalat"/>
                <w:bCs/>
                <w:lang w:val="hy-AM"/>
              </w:rPr>
            </w:pPr>
            <w:r>
              <w:rPr>
                <w:rFonts w:ascii="GHEA Grapalat" w:hAnsi="GHEA Grapalat"/>
                <w:lang w:val="hy-AM"/>
              </w:rPr>
              <w:t xml:space="preserve">Մասնաշենքերի </w:t>
            </w:r>
            <w:r>
              <w:rPr>
                <w:rFonts w:ascii="GHEA Grapalat" w:eastAsia="MS Mincho" w:hAnsi="GHEA Grapalat" w:cs="MS Mincho"/>
                <w:bCs/>
                <w:lang w:val="hy-AM"/>
              </w:rPr>
              <w:t xml:space="preserve"> ընհանուր օգտագործման տարածքների, աշխատասենյակների, պահեստների, թաքստոցների, այլ օժանդակ տարածքների</w:t>
            </w:r>
            <w:r>
              <w:rPr>
                <w:rFonts w:ascii="GHEA Grapalat" w:hAnsi="GHEA Grapalat"/>
                <w:bCs/>
                <w:lang w:val="hy-AM"/>
              </w:rPr>
              <w:t xml:space="preserve"> ջեռուցման համար նախատեսել միասնական համակարգ,  տաք ջրի մատակարարման հնարավորությամբ էլեկտրական կաթսայատան և արևային էներգիայի միջոցով, որը պետք է լինի առավել արդյունավետ շահագործման տեսակետից՝ հնարավորինս նվազեցնելով ջեռուցման ծախսերը</w:t>
            </w:r>
            <w:r>
              <w:rPr>
                <w:rFonts w:ascii="GHEA Grapalat" w:hAnsi="GHEA Grapalat" w:cs="Sylfaen"/>
                <w:bCs/>
                <w:lang w:val="hy-AM"/>
              </w:rPr>
              <w:t>։</w:t>
            </w:r>
          </w:p>
          <w:p>
            <w:pPr>
              <w:ind w:left="-18" w:firstLine="450"/>
              <w:contextualSpacing/>
              <w:jc w:val="both"/>
              <w:rPr>
                <w:rFonts w:ascii="GHEA Grapalat" w:hAnsi="GHEA Grapalat" w:cs="Sylfaen"/>
                <w:bCs/>
                <w:i/>
              </w:rPr>
            </w:pPr>
            <w:r>
              <w:rPr>
                <w:rFonts w:ascii="GHEA Grapalat" w:hAnsi="GHEA Grapalat" w:cs="Sylfaen"/>
                <w:bCs/>
                <w:i/>
              </w:rPr>
              <w:t>Օդափոխության համակարգեր</w:t>
            </w:r>
          </w:p>
          <w:p>
            <w:pPr>
              <w:spacing w:after="160" w:line="256" w:lineRule="auto"/>
              <w:ind w:left="-18" w:firstLine="450"/>
              <w:contextualSpacing/>
              <w:jc w:val="both"/>
              <w:rPr>
                <w:rFonts w:ascii="GHEA Grapalat" w:hAnsi="GHEA Grapalat"/>
                <w:i/>
                <w:lang w:val="hy-AM"/>
              </w:rPr>
            </w:pPr>
            <w:r>
              <w:rPr>
                <w:rFonts w:ascii="GHEA Grapalat" w:hAnsi="GHEA Grapalat"/>
                <w:bCs/>
              </w:rPr>
              <w:t xml:space="preserve">Առաջարկություն ներկայացնել պատվիրատուին՝ մասնաշենքերում օդափոխության կենտրոնացված համակարգ նախատեսելու համար, հաշվի առնելով </w:t>
            </w:r>
            <w:r>
              <w:rPr>
                <w:rFonts w:ascii="GHEA Grapalat" w:hAnsi="GHEA Grapalat"/>
              </w:rPr>
              <w:t>ամբողջ կենտրոնի համար</w:t>
            </w:r>
            <w:r>
              <w:rPr>
                <w:rFonts w:ascii="GHEA Grapalat" w:hAnsi="GHEA Grapalat"/>
                <w:lang w:val="hy-AM"/>
              </w:rPr>
              <w:t xml:space="preserve"> որակյալ օդափոխության համակարգ </w:t>
            </w:r>
            <w:r>
              <w:rPr>
                <w:rFonts w:ascii="GHEA Grapalat" w:hAnsi="GHEA Grapalat"/>
              </w:rPr>
              <w:t>ունենալու անհրաժեշտությունը,</w:t>
            </w:r>
            <w:r>
              <w:rPr>
                <w:rFonts w:ascii="GHEA Grapalat" w:hAnsi="GHEA Grapalat"/>
                <w:lang w:val="hy-AM"/>
              </w:rPr>
              <w:t xml:space="preserve"> ընդհուպ՝ առանձին ֆիլտրացիայի</w:t>
            </w:r>
            <w:r>
              <w:rPr>
                <w:rFonts w:ascii="GHEA Grapalat" w:hAnsi="GHEA Grapalat"/>
              </w:rPr>
              <w:t xml:space="preserve"> (HVAC </w:t>
            </w:r>
            <w:r>
              <w:rPr>
                <w:rFonts w:ascii="GHEA Grapalat" w:hAnsi="GHEA Grapalat"/>
                <w:lang w:val="hy-AM"/>
              </w:rPr>
              <w:t xml:space="preserve">համակարգ, </w:t>
            </w:r>
            <w:r>
              <w:rPr>
                <w:rFonts w:ascii="GHEA Grapalat" w:hAnsi="GHEA Grapalat"/>
              </w:rPr>
              <w:t>HEPA-</w:t>
            </w:r>
            <w:r>
              <w:rPr>
                <w:rFonts w:ascii="GHEA Grapalat" w:hAnsi="GHEA Grapalat"/>
                <w:lang w:val="hy-AM"/>
              </w:rPr>
              <w:t>ֆիլտրներ</w:t>
            </w:r>
            <w:r>
              <w:rPr>
                <w:rFonts w:ascii="GHEA Grapalat" w:hAnsi="GHEA Grapalat"/>
              </w:rPr>
              <w:t>)</w:t>
            </w:r>
            <w:r>
              <w:rPr>
                <w:rFonts w:ascii="GHEA Grapalat" w:hAnsi="GHEA Grapalat"/>
                <w:lang w:val="hy-AM"/>
              </w:rPr>
              <w:t xml:space="preserve"> ուղիների առկայությամբ՝ ըստ գոտիականության</w:t>
            </w:r>
            <w:r>
              <w:rPr>
                <w:rFonts w:ascii="GHEA Grapalat" w:hAnsi="GHEA Grapalat"/>
              </w:rPr>
              <w:t xml:space="preserve"> (</w:t>
            </w:r>
            <w:r>
              <w:rPr>
                <w:rFonts w:ascii="GHEA Grapalat" w:hAnsi="GHEA Grapalat"/>
                <w:lang w:val="hy-AM"/>
              </w:rPr>
              <w:t>ճաշարան, ձիարշավարան, թափոնների սենյակ, մեկուսարան և այլն</w:t>
            </w:r>
            <w:r>
              <w:rPr>
                <w:rFonts w:ascii="GHEA Grapalat" w:hAnsi="GHEA Grapalat"/>
              </w:rPr>
              <w:t>)։</w:t>
            </w:r>
          </w:p>
          <w:p>
            <w:pPr>
              <w:pStyle w:val="ListParagraph"/>
              <w:spacing w:after="160" w:line="256" w:lineRule="auto"/>
              <w:ind w:left="-18" w:firstLine="450"/>
              <w:contextualSpacing/>
              <w:jc w:val="both"/>
              <w:rPr>
                <w:rFonts w:ascii="GHEA Grapalat" w:hAnsi="GHEA Grapalat"/>
                <w:i/>
                <w:lang w:val="hy-AM"/>
              </w:rPr>
            </w:pPr>
            <w:r>
              <w:rPr>
                <w:rFonts w:ascii="GHEA Grapalat" w:hAnsi="GHEA Grapalat"/>
                <w:bCs/>
                <w:sz w:val="22"/>
                <w:szCs w:val="22"/>
              </w:rPr>
              <w:t xml:space="preserve">  </w:t>
            </w:r>
            <w:r>
              <w:rPr>
                <w:rFonts w:ascii="GHEA Grapalat" w:hAnsi="GHEA Grapalat"/>
                <w:i/>
                <w:lang w:val="hy-AM"/>
              </w:rPr>
              <w:t>Թույլ հոսանք</w:t>
            </w:r>
          </w:p>
          <w:p>
            <w:pPr>
              <w:pStyle w:val="ListParagraph"/>
              <w:numPr>
                <w:ilvl w:val="0"/>
                <w:numId w:val="33"/>
              </w:numPr>
              <w:spacing w:line="276" w:lineRule="auto"/>
              <w:ind w:left="-18" w:firstLine="450"/>
              <w:contextualSpacing/>
              <w:jc w:val="both"/>
              <w:rPr>
                <w:rFonts w:ascii="GHEA Grapalat" w:hAnsi="GHEA Grapalat"/>
                <w:sz w:val="22"/>
                <w:szCs w:val="22"/>
                <w:lang w:val="hy-AM"/>
              </w:rPr>
            </w:pPr>
            <w:r>
              <w:rPr>
                <w:rFonts w:ascii="GHEA Grapalat" w:hAnsi="GHEA Grapalat"/>
                <w:sz w:val="22"/>
                <w:szCs w:val="22"/>
                <w:lang w:val="hy-AM"/>
              </w:rPr>
              <w:lastRenderedPageBreak/>
              <w:t>Վարչատնտեսական հատվածում իրականացնել ինտերնետային ցանց, Voip համակարգով, աշխատասենյակներում ըստ կահավորման նախատեսելով անհրաժեշտ քանկով RJ45 վարդակներ:</w:t>
            </w:r>
          </w:p>
          <w:p>
            <w:pPr>
              <w:pStyle w:val="ListParagraph"/>
              <w:numPr>
                <w:ilvl w:val="0"/>
                <w:numId w:val="33"/>
              </w:numPr>
              <w:spacing w:line="276" w:lineRule="auto"/>
              <w:ind w:left="-18" w:firstLine="450"/>
              <w:contextualSpacing/>
              <w:jc w:val="both"/>
              <w:rPr>
                <w:rFonts w:ascii="GHEA Grapalat" w:hAnsi="GHEA Grapalat"/>
                <w:sz w:val="22"/>
                <w:szCs w:val="22"/>
                <w:lang w:val="hy-AM"/>
              </w:rPr>
            </w:pPr>
            <w:r>
              <w:rPr>
                <w:rFonts w:ascii="GHEA Grapalat" w:hAnsi="GHEA Grapalat"/>
                <w:sz w:val="22"/>
                <w:szCs w:val="22"/>
                <w:lang w:val="hy-AM"/>
              </w:rPr>
              <w:t xml:space="preserve">Ցանցային  սարքերի տեղադրման համար նախատեսելով առանձին </w:t>
            </w:r>
            <w:r>
              <w:rPr>
                <w:rFonts w:ascii="GHEA Grapalat" w:hAnsi="GHEA Grapalat"/>
                <w:sz w:val="22"/>
                <w:szCs w:val="22"/>
                <w:lang w:val="en-GB"/>
              </w:rPr>
              <w:t>շ</w:t>
            </w:r>
            <w:r>
              <w:rPr>
                <w:rFonts w:ascii="GHEA Grapalat" w:hAnsi="GHEA Grapalat"/>
                <w:sz w:val="22"/>
                <w:szCs w:val="22"/>
                <w:lang w:val="hy-AM"/>
              </w:rPr>
              <w:t>ենք:</w:t>
            </w:r>
          </w:p>
          <w:p>
            <w:pPr>
              <w:ind w:left="-18" w:firstLine="450"/>
              <w:contextualSpacing/>
              <w:jc w:val="both"/>
              <w:rPr>
                <w:rFonts w:ascii="GHEA Grapalat" w:hAnsi="GHEA Grapalat"/>
                <w:i/>
                <w:sz w:val="22"/>
                <w:szCs w:val="22"/>
                <w:lang w:val="hy-AM"/>
              </w:rPr>
            </w:pPr>
            <w:r>
              <w:rPr>
                <w:rFonts w:ascii="GHEA Grapalat" w:hAnsi="GHEA Grapalat"/>
                <w:i/>
                <w:lang w:val="hy-AM"/>
              </w:rPr>
              <w:t>Հակահրդեհային պաշտպանության համակարգ</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 xml:space="preserve">Նախատեսել </w:t>
            </w:r>
            <w:r>
              <w:rPr>
                <w:rFonts w:ascii="GHEA Grapalat" w:hAnsi="GHEA Grapalat" w:cs="Sylfaen"/>
                <w:sz w:val="22"/>
                <w:szCs w:val="22"/>
                <w:lang w:val="hy-AM"/>
              </w:rPr>
              <w:t>հակահրդեհային ազդանշանման հասցեական,  ակտիվ հրդեհաշիջման համակարգ, նախատեսել հակահրդեհային ծորակներ, նախատեսել ռեզերվուարներ և պոմպակայան։</w:t>
            </w:r>
          </w:p>
          <w:p>
            <w:pPr>
              <w:ind w:left="-18" w:firstLine="450"/>
              <w:contextualSpacing/>
              <w:jc w:val="both"/>
              <w:rPr>
                <w:rFonts w:ascii="GHEA Grapalat" w:hAnsi="GHEA Grapalat"/>
                <w:i/>
                <w:sz w:val="22"/>
                <w:szCs w:val="22"/>
                <w:u w:val="single"/>
                <w:lang w:val="hy-AM"/>
              </w:rPr>
            </w:pPr>
            <w:r>
              <w:rPr>
                <w:rFonts w:ascii="GHEA Grapalat" w:hAnsi="GHEA Grapalat"/>
                <w:bCs/>
                <w:i/>
                <w:lang w:val="hy-AM"/>
              </w:rPr>
              <w:t>Ընդհանուր տարածքների տեսահսկողության համակարգ</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color w:val="000000"/>
                <w:sz w:val="22"/>
                <w:szCs w:val="22"/>
                <w:lang w:val="hy-AM"/>
              </w:rPr>
              <w:t>Նախատեսել ընդհանուր տարածքների տեսահսկողության համակարգ։</w:t>
            </w:r>
          </w:p>
          <w:p>
            <w:pPr>
              <w:ind w:left="-18" w:firstLine="450"/>
              <w:contextualSpacing/>
              <w:jc w:val="both"/>
              <w:rPr>
                <w:rFonts w:ascii="GHEA Grapalat" w:hAnsi="GHEA Grapalat"/>
                <w:b/>
                <w:sz w:val="22"/>
                <w:szCs w:val="22"/>
                <w:u w:val="single"/>
                <w:lang w:val="hy-AM"/>
              </w:rPr>
            </w:pPr>
            <w:r>
              <w:rPr>
                <w:rFonts w:ascii="GHEA Grapalat" w:hAnsi="GHEA Grapalat"/>
                <w:b/>
                <w:u w:val="single"/>
                <w:lang w:val="hy-AM"/>
              </w:rPr>
              <w:t>Դռներ և պատուհաններ</w:t>
            </w:r>
          </w:p>
          <w:p>
            <w:pPr>
              <w:numPr>
                <w:ilvl w:val="0"/>
                <w:numId w:val="33"/>
              </w:numPr>
              <w:spacing w:line="276" w:lineRule="auto"/>
              <w:ind w:left="-18" w:firstLine="450"/>
              <w:contextualSpacing/>
              <w:jc w:val="both"/>
              <w:rPr>
                <w:rFonts w:ascii="GHEA Grapalat" w:hAnsi="GHEA Grapalat"/>
                <w:bCs/>
                <w:lang w:val="hy-AM"/>
              </w:rPr>
            </w:pPr>
            <w:r>
              <w:rPr>
                <w:rFonts w:ascii="GHEA Grapalat" w:hAnsi="GHEA Grapalat"/>
                <w:bCs/>
                <w:lang w:val="hy-AM"/>
              </w:rPr>
              <w:t xml:space="preserve">Մասնաշենքերի արտաքին մուտքերի դռները նախատեսել այլումինե՝ ջերմային կամրջակով, </w:t>
            </w:r>
            <w:r>
              <w:rPr>
                <w:rFonts w:ascii="GHEA Grapalat" w:hAnsi="GHEA Grapalat"/>
                <w:lang w:val="hy-AM"/>
              </w:rPr>
              <w:t xml:space="preserve">առնվազն 60 մմ հաստությամբ, շրջանակի խցիկների քանակը ոչ պակաս քան </w:t>
            </w:r>
            <w:r>
              <w:rPr>
                <w:rFonts w:ascii="GHEA Grapalat" w:hAnsi="GHEA Grapalat"/>
              </w:rPr>
              <w:t>3,</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bCs/>
                <w:lang w:val="hy-AM"/>
              </w:rPr>
              <w:t>Բոլոր մուտքերի և ներսի դռների շեմերը պետք է ապահովեն հաշմանդամի սայլակի անարգել տեղաշարժ:</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bCs/>
                <w:lang w:val="hy-AM"/>
              </w:rPr>
              <w:t>Ատաքին և ներքին դռները պետք է ապահովեն հարմարավետ և ազատ տեղաշարժ՝ սայլակավոր անձանց համար,</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bCs/>
                <w:lang w:val="hy-AM"/>
              </w:rPr>
              <w:t xml:space="preserve">Դռների </w:t>
            </w:r>
            <w:r>
              <w:rPr>
                <w:rFonts w:ascii="GHEA Grapalat" w:hAnsi="GHEA Grapalat"/>
                <w:bCs/>
              </w:rPr>
              <w:t xml:space="preserve">լայնության, </w:t>
            </w:r>
            <w:r>
              <w:rPr>
                <w:rFonts w:ascii="GHEA Grapalat" w:hAnsi="GHEA Grapalat"/>
                <w:bCs/>
                <w:lang w:val="hy-AM"/>
              </w:rPr>
              <w:t>արտաքին տեսքի, բացման ձևի մասին պատվիրատուին ներկայացնել հիմնավոր առաջարկություն՝ հաշվի առնելով կազմակերպության առանձնահատկությունները,</w:t>
            </w:r>
          </w:p>
          <w:p>
            <w:pPr>
              <w:numPr>
                <w:ilvl w:val="0"/>
                <w:numId w:val="33"/>
              </w:numPr>
              <w:spacing w:line="276" w:lineRule="auto"/>
              <w:ind w:left="-18" w:firstLine="450"/>
              <w:contextualSpacing/>
              <w:jc w:val="both"/>
              <w:rPr>
                <w:rFonts w:ascii="GHEA Grapalat" w:hAnsi="GHEA Grapalat"/>
                <w:bCs/>
                <w:lang w:val="hy-AM"/>
              </w:rPr>
            </w:pPr>
            <w:r>
              <w:rPr>
                <w:rFonts w:ascii="GHEA Grapalat" w:hAnsi="GHEA Grapalat"/>
                <w:bCs/>
              </w:rPr>
              <w:t>Առաջարկություն ներկայացնել պատվիրատուին՝ մ</w:t>
            </w:r>
            <w:r>
              <w:rPr>
                <w:rFonts w:ascii="GHEA Grapalat" w:hAnsi="GHEA Grapalat" w:cs="Cambria Math"/>
                <w:bCs/>
                <w:lang w:val="hy-AM"/>
              </w:rPr>
              <w:t>ասնաշենքերի</w:t>
            </w:r>
            <w:r>
              <w:rPr>
                <w:rFonts w:ascii="GHEA Grapalat" w:hAnsi="GHEA Grapalat"/>
                <w:bCs/>
                <w:lang w:val="hy-AM"/>
              </w:rPr>
              <w:t xml:space="preserve"> </w:t>
            </w:r>
            <w:r>
              <w:rPr>
                <w:rFonts w:ascii="GHEA Grapalat" w:hAnsi="GHEA Grapalat" w:cs="Cambria Math"/>
                <w:bCs/>
                <w:lang w:val="hy-AM"/>
              </w:rPr>
              <w:t>բնակ</w:t>
            </w:r>
            <w:r>
              <w:rPr>
                <w:rFonts w:ascii="GHEA Grapalat" w:hAnsi="GHEA Grapalat"/>
                <w:bCs/>
                <w:lang w:val="hy-AM"/>
              </w:rPr>
              <w:t>ելի սենյակների մուտքերի և</w:t>
            </w:r>
            <w:r>
              <w:rPr>
                <w:rFonts w:ascii="GHEA Grapalat" w:eastAsia="MS Mincho" w:hAnsi="GHEA Grapalat" w:cs="MS Mincho"/>
                <w:bCs/>
                <w:lang w:val="hy-AM"/>
              </w:rPr>
              <w:t xml:space="preserve"> ընհանուր օգտագործման տարածքների, աշխատասենյակների, պահեստների, թաքստոցների, այլ օժանդակ տարածքների</w:t>
            </w:r>
            <w:r>
              <w:rPr>
                <w:rFonts w:ascii="GHEA Grapalat" w:hAnsi="GHEA Grapalat"/>
                <w:bCs/>
                <w:lang w:val="hy-AM"/>
              </w:rPr>
              <w:t xml:space="preserve"> մուտքի դռներ </w:t>
            </w:r>
            <w:r>
              <w:rPr>
                <w:rFonts w:ascii="GHEA Grapalat" w:hAnsi="GHEA Grapalat"/>
                <w:bCs/>
              </w:rPr>
              <w:t>նախատեսելու համար,</w:t>
            </w:r>
          </w:p>
          <w:p>
            <w:pPr>
              <w:numPr>
                <w:ilvl w:val="0"/>
                <w:numId w:val="33"/>
              </w:numPr>
              <w:spacing w:line="276" w:lineRule="auto"/>
              <w:ind w:left="-18" w:firstLine="450"/>
              <w:contextualSpacing/>
              <w:jc w:val="both"/>
              <w:rPr>
                <w:rFonts w:ascii="GHEA Grapalat" w:hAnsi="GHEA Grapalat"/>
                <w:bCs/>
                <w:lang w:val="hy-AM"/>
              </w:rPr>
            </w:pPr>
            <w:r>
              <w:rPr>
                <w:rFonts w:ascii="GHEA Grapalat" w:hAnsi="GHEA Grapalat"/>
                <w:bCs/>
                <w:lang w:val="hy-AM"/>
              </w:rPr>
              <w:t xml:space="preserve">Միջսենյականյին բոլոր դռները նախատեսել </w:t>
            </w:r>
            <w:r>
              <w:rPr>
                <w:rFonts w:ascii="GHEA Grapalat" w:hAnsi="GHEA Grapalat"/>
                <w:lang w:val="hy-AM"/>
              </w:rPr>
              <w:t xml:space="preserve"> ՄԴՖ-ից՝ 50 մմ հաստությամբ շրջանակով, </w:t>
            </w:r>
            <w:r>
              <w:rPr>
                <w:rFonts w:ascii="GHEA Grapalat" w:hAnsi="GHEA Grapalat"/>
                <w:bCs/>
                <w:lang w:val="hy-AM"/>
              </w:rPr>
              <w:t>պատկերաանթափանց ապակիներով, տեղադրված որակյալ ծխնիներով և փականներով</w:t>
            </w:r>
            <w:r>
              <w:rPr>
                <w:rFonts w:ascii="GHEA Grapalat" w:hAnsi="GHEA Grapalat"/>
                <w:bCs/>
              </w:rPr>
              <w:t>,</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bCs/>
                <w:lang w:val="hy-AM"/>
              </w:rPr>
              <w:t xml:space="preserve">Պատուհաններն ու պատշգամբի դռները (եթե այդպիսք լինեն) նախատեսել </w:t>
            </w:r>
            <w:r>
              <w:rPr>
                <w:rFonts w:ascii="GHEA Grapalat" w:hAnsi="GHEA Grapalat"/>
                <w:lang w:val="hy-AM"/>
              </w:rPr>
              <w:t xml:space="preserve">ալյումինե ջերմակամրջակային շրջանակով, առնվազն 60 մմ հաստությամբ, շրջանակի խցիկների քանակը ոչ պակաս քան </w:t>
            </w:r>
            <w:r>
              <w:rPr>
                <w:rFonts w:ascii="GHEA Grapalat" w:hAnsi="GHEA Grapalat"/>
              </w:rPr>
              <w:t>3,</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bCs/>
                <w:lang w:val="hy-AM"/>
              </w:rPr>
              <w:t>Պատուհանները և պատշգամբի դռները պիտի ունենան սահմանափակ բացման մեխանիզմներ, օգտագործվեն ուժեղացված կամ հակահարվածային ապակի՝ տրիպլեքս,</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bCs/>
                <w:lang w:val="hy-AM"/>
              </w:rPr>
              <w:t>Պատունանների ապակիների կտրտվածության մասին առաջարկություն ներկայացնել պատվիրատուին,</w:t>
            </w:r>
          </w:p>
          <w:p>
            <w:pPr>
              <w:numPr>
                <w:ilvl w:val="0"/>
                <w:numId w:val="33"/>
              </w:numPr>
              <w:spacing w:line="276" w:lineRule="auto"/>
              <w:ind w:left="-18" w:firstLine="450"/>
              <w:contextualSpacing/>
              <w:jc w:val="both"/>
              <w:rPr>
                <w:rFonts w:ascii="GHEA Grapalat" w:hAnsi="GHEA Grapalat"/>
                <w:lang w:val="hy-AM"/>
              </w:rPr>
            </w:pPr>
            <w:r>
              <w:rPr>
                <w:rFonts w:ascii="GHEA Grapalat" w:hAnsi="GHEA Grapalat"/>
                <w:lang w:val="hy-AM"/>
              </w:rPr>
              <w:t>Պատուհանների բացվող բռնակները լինեն դժվար բացվող կամ բանալիով վերահսկվող, կամ ներկայացնել այլ առաջարկություն</w:t>
            </w:r>
            <w:r>
              <w:rPr>
                <w:rFonts w:ascii="GHEA Grapalat" w:hAnsi="GHEA Grapalat"/>
              </w:rPr>
              <w:t>:</w:t>
            </w:r>
          </w:p>
          <w:p>
            <w:pPr>
              <w:ind w:left="-18" w:firstLine="450"/>
              <w:contextualSpacing/>
              <w:jc w:val="both"/>
              <w:rPr>
                <w:rFonts w:ascii="GHEA Grapalat" w:hAnsi="GHEA Grapalat"/>
                <w:b/>
                <w:u w:val="single"/>
                <w:lang w:val="hy-AM"/>
              </w:rPr>
            </w:pPr>
            <w:r>
              <w:rPr>
                <w:rFonts w:ascii="GHEA Grapalat" w:hAnsi="GHEA Grapalat"/>
                <w:b/>
                <w:u w:val="single"/>
                <w:lang w:val="hy-AM"/>
              </w:rPr>
              <w:t>Ներքին հարդարմանն ու նյութերին ներկայացվող պահանջներ</w:t>
            </w:r>
            <w:r>
              <w:rPr>
                <w:rFonts w:ascii="Cambria Math" w:eastAsia="MS Mincho" w:hAnsi="Cambria Math" w:cs="Cambria Math"/>
                <w:b/>
                <w:u w:val="single"/>
                <w:lang w:val="hy-AM"/>
              </w:rPr>
              <w:t>․</w:t>
            </w:r>
          </w:p>
          <w:p>
            <w:pPr>
              <w:ind w:left="-18" w:firstLine="450"/>
              <w:contextualSpacing/>
              <w:jc w:val="both"/>
              <w:rPr>
                <w:rFonts w:ascii="GHEA Grapalat" w:hAnsi="GHEA Grapalat"/>
                <w:b/>
                <w:i/>
                <w:lang w:val="hy-AM"/>
              </w:rPr>
            </w:pPr>
            <w:r>
              <w:rPr>
                <w:rFonts w:ascii="GHEA Grapalat" w:hAnsi="GHEA Grapalat"/>
                <w:b/>
                <w:i/>
                <w:lang w:val="hy-AM"/>
              </w:rPr>
              <w:t>Հատակներ</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Ըստ անհրաժեշտության մ</w:t>
            </w:r>
            <w:r>
              <w:rPr>
                <w:rFonts w:ascii="GHEA Grapalat" w:hAnsi="GHEA Grapalat"/>
                <w:bCs/>
                <w:sz w:val="22"/>
                <w:szCs w:val="22"/>
              </w:rPr>
              <w:t xml:space="preserve">ասնաշենքերի </w:t>
            </w:r>
            <w:r>
              <w:rPr>
                <w:rFonts w:ascii="GHEA Grapalat" w:hAnsi="GHEA Grapalat"/>
                <w:bCs/>
                <w:sz w:val="22"/>
                <w:szCs w:val="22"/>
                <w:lang w:val="hy-AM"/>
              </w:rPr>
              <w:t>շենքերում, հեռացնել հատակածածկի գոյություն ունեցող շերտերը։</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lastRenderedPageBreak/>
              <w:t>Մասնաշենքերի բոլոր մասնագիտական սենյակներում, ննջասենյակներում, խաղասենյակներում և միջանցքներում նախատեսել բարձր կարգի վինիլային հատակներ՝   ցեմենտային հարթեցնող շերտի վրա, գույնը ըստ պատվիրատուի պահանջի,</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 xml:space="preserve">Մասնաշենքերում նախատեսված </w:t>
            </w:r>
            <w:r>
              <w:rPr>
                <w:rFonts w:ascii="GHEA Grapalat" w:hAnsi="GHEA Grapalat"/>
                <w:bCs/>
                <w:sz w:val="22"/>
                <w:szCs w:val="22"/>
              </w:rPr>
              <w:t>աշխատասենյակներում</w:t>
            </w:r>
            <w:r>
              <w:rPr>
                <w:rFonts w:ascii="GHEA Grapalat" w:hAnsi="GHEA Grapalat"/>
                <w:bCs/>
                <w:sz w:val="22"/>
                <w:szCs w:val="22"/>
                <w:lang w:val="hy-AM"/>
              </w:rPr>
              <w:t xml:space="preserve"> նախատեսել AC5 դասի լամինատե  հատակներ՝ գույնը պատվիրատուի ընտրությամբ, նվազագույն հաստությունը 12 մմ՝ ձայնամեկուսիչ փրփուրի շերտով և ցեմենտային հարթեցնող շերտի վրա, </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 xml:space="preserve"> Խոհանոցում, սանհանգույցներում և այլ սանիտարահիգիենիկ տարածքներում նախատեսել հակասահող II դասի կերամիկական սալիկներ` միջսալիկային զրոյական բացակներով, ըստ անհրաժեշտության ջրամեկուսացման պաշտպանիչ շերտերով, գույնը ըստ պատվիրատուի պահանջի,  </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Աստիճանավանդակներում նախատեսել հակասահող II դասի կերամիկական սալիկներ`</w:t>
            </w:r>
            <w:r>
              <w:rPr>
                <w:rFonts w:ascii="GHEA Grapalat" w:hAnsi="GHEA Grapalat"/>
                <w:bCs/>
                <w:sz w:val="22"/>
                <w:szCs w:val="22"/>
                <w:lang w:val="en-US"/>
              </w:rPr>
              <w:t xml:space="preserve"> </w:t>
            </w:r>
            <w:r>
              <w:rPr>
                <w:rFonts w:ascii="GHEA Grapalat" w:hAnsi="GHEA Grapalat"/>
                <w:bCs/>
                <w:sz w:val="22"/>
                <w:szCs w:val="22"/>
                <w:lang w:val="hy-AM"/>
              </w:rPr>
              <w:t>գույնը ըստ պատվիրատուի պահանջի</w:t>
            </w:r>
            <w:r>
              <w:rPr>
                <w:rFonts w:ascii="GHEA Grapalat" w:hAnsi="GHEA Grapalat"/>
                <w:bCs/>
                <w:sz w:val="22"/>
                <w:szCs w:val="22"/>
                <w:lang w:val="en-US"/>
              </w:rPr>
              <w:t>,</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en-US"/>
              </w:rPr>
              <w:t>Պատվիրատուին ներկայացնել առաջարկություն մ</w:t>
            </w:r>
            <w:r>
              <w:rPr>
                <w:rFonts w:ascii="GHEA Grapalat" w:hAnsi="GHEA Grapalat"/>
                <w:bCs/>
                <w:sz w:val="22"/>
                <w:szCs w:val="22"/>
                <w:lang w:val="hy-AM"/>
              </w:rPr>
              <w:t>ասնաշենքերի ընդհանուր օգտագործման</w:t>
            </w:r>
            <w:r>
              <w:rPr>
                <w:rFonts w:ascii="GHEA Grapalat" w:hAnsi="GHEA Grapalat"/>
                <w:bCs/>
                <w:sz w:val="22"/>
                <w:szCs w:val="22"/>
                <w:lang w:val="en-US"/>
              </w:rPr>
              <w:t xml:space="preserve"> տարածքներում</w:t>
            </w:r>
            <w:r>
              <w:rPr>
                <w:rFonts w:ascii="GHEA Grapalat" w:hAnsi="GHEA Grapalat"/>
                <w:bCs/>
                <w:sz w:val="22"/>
                <w:szCs w:val="22"/>
                <w:lang w:val="hy-AM"/>
              </w:rPr>
              <w:t>, պահեստներում, թաքստոցներում, արհեստանոց</w:t>
            </w:r>
            <w:r>
              <w:rPr>
                <w:rFonts w:ascii="GHEA Grapalat" w:hAnsi="GHEA Grapalat"/>
                <w:bCs/>
                <w:sz w:val="22"/>
                <w:szCs w:val="22"/>
                <w:lang w:val="en-US"/>
              </w:rPr>
              <w:t>ներ</w:t>
            </w:r>
            <w:r>
              <w:rPr>
                <w:rFonts w:ascii="GHEA Grapalat" w:hAnsi="GHEA Grapalat"/>
                <w:bCs/>
                <w:sz w:val="22"/>
                <w:szCs w:val="22"/>
                <w:lang w:val="hy-AM"/>
              </w:rPr>
              <w:t xml:space="preserve">ում և այլ օժանդակ տարածքներում </w:t>
            </w:r>
            <w:r>
              <w:rPr>
                <w:rFonts w:ascii="GHEA Grapalat" w:hAnsi="GHEA Grapalat"/>
                <w:bCs/>
                <w:sz w:val="22"/>
                <w:szCs w:val="22"/>
                <w:lang w:val="en-US"/>
              </w:rPr>
              <w:t>հատակածածկույթներ նախատեսելու համար,</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en-US"/>
              </w:rPr>
              <w:t>Ըստ անհրաժեշտության պատվիրատուին ներկայացնել այլ առաջարկություններ հատակածածկույթների վերաբերյալ:</w:t>
            </w:r>
          </w:p>
          <w:p>
            <w:pPr>
              <w:ind w:left="-18" w:firstLine="450"/>
              <w:contextualSpacing/>
              <w:jc w:val="both"/>
              <w:rPr>
                <w:rFonts w:ascii="GHEA Grapalat" w:hAnsi="GHEA Grapalat"/>
                <w:b/>
                <w:i/>
                <w:sz w:val="22"/>
                <w:szCs w:val="22"/>
                <w:lang w:val="hy-AM"/>
              </w:rPr>
            </w:pPr>
            <w:r>
              <w:rPr>
                <w:rFonts w:ascii="GHEA Grapalat" w:hAnsi="GHEA Grapalat"/>
                <w:b/>
                <w:i/>
                <w:lang w:val="hy-AM"/>
              </w:rPr>
              <w:t>Պատեր</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Ներքին պատերին նախատեսել լիարժեք հարթեցումն ապահովող գիպսային հիմքով սվաղի շերտեր՝ պատված պատվիրատուի ընտրած  գույնի կիսադիսպերսիոն ներկով։</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 xml:space="preserve">Խոհանոցի պատերի հարդարումը՝ կիսադիսպերսիոն ներկով և 1.6մ բարձրությամբ II դասի  կերամիկական սալիկներով: Սալիկների դասավորությունը՝ զրոյական բացակներով։ </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Սանիտարական տարածքներում պատերին նախատեսել II դասի կերամիկական սալիկներ, հատակից առաստաղ՝ ապահովելով զրոյական բացակների դասավորություն:</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 xml:space="preserve">Բոլոր սալիկապատ, ինչպես նաև՝ ներկվող պատերի անկյուններին նախատեսել պաշտպանիչ </w:t>
            </w:r>
            <w:r>
              <w:rPr>
                <w:rFonts w:ascii="GHEA Grapalat" w:hAnsi="GHEA Grapalat"/>
                <w:bCs/>
                <w:sz w:val="22"/>
                <w:szCs w:val="22"/>
              </w:rPr>
              <w:t xml:space="preserve">ալյումինե </w:t>
            </w:r>
            <w:r>
              <w:rPr>
                <w:rFonts w:ascii="GHEA Grapalat" w:hAnsi="GHEA Grapalat"/>
                <w:bCs/>
                <w:sz w:val="22"/>
                <w:szCs w:val="22"/>
                <w:lang w:val="hy-AM"/>
              </w:rPr>
              <w:t>անկյունակներ։</w:t>
            </w:r>
          </w:p>
          <w:p>
            <w:pPr>
              <w:ind w:left="-18" w:firstLine="450"/>
              <w:contextualSpacing/>
              <w:jc w:val="both"/>
              <w:rPr>
                <w:rFonts w:ascii="GHEA Grapalat" w:hAnsi="GHEA Grapalat"/>
                <w:b/>
                <w:bCs/>
                <w:sz w:val="22"/>
                <w:szCs w:val="22"/>
                <w:u w:val="single"/>
                <w:lang w:val="hy-AM"/>
              </w:rPr>
            </w:pPr>
            <w:r>
              <w:rPr>
                <w:rFonts w:ascii="GHEA Grapalat" w:hAnsi="GHEA Grapalat"/>
                <w:b/>
                <w:bCs/>
                <w:u w:val="single"/>
                <w:lang w:val="hy-AM"/>
              </w:rPr>
              <w:t>Տանիքներ</w:t>
            </w:r>
          </w:p>
          <w:p>
            <w:pPr>
              <w:ind w:left="-18" w:firstLine="450"/>
              <w:contextualSpacing/>
              <w:jc w:val="both"/>
              <w:rPr>
                <w:rFonts w:ascii="GHEA Grapalat" w:hAnsi="GHEA Grapalat"/>
                <w:bCs/>
                <w:lang w:val="hy-AM"/>
              </w:rPr>
            </w:pPr>
            <w:r>
              <w:rPr>
                <w:rFonts w:ascii="GHEA Grapalat" w:hAnsi="GHEA Grapalat"/>
                <w:bCs/>
                <w:lang w:val="hy-AM"/>
              </w:rPr>
              <w:t>Իրականցել լաջավոր տանիք, կազմակերպված ջրահեռացմաբ, ջրահորդանները տաքացվող ավտոմատացված համակարգով:</w:t>
            </w:r>
          </w:p>
          <w:p>
            <w:pPr>
              <w:ind w:left="-18" w:firstLine="450"/>
              <w:contextualSpacing/>
              <w:jc w:val="both"/>
              <w:rPr>
                <w:rFonts w:ascii="GHEA Grapalat" w:hAnsi="GHEA Grapalat"/>
                <w:b/>
                <w:u w:val="single"/>
                <w:lang w:val="hy-AM"/>
              </w:rPr>
            </w:pPr>
            <w:r>
              <w:rPr>
                <w:rFonts w:ascii="GHEA Grapalat" w:hAnsi="GHEA Grapalat"/>
                <w:b/>
                <w:u w:val="single"/>
                <w:lang w:val="hy-AM"/>
              </w:rPr>
              <w:t>Առաստաղներ</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hy-AM"/>
              </w:rPr>
              <w:t>Նախատեսել լիարժեք հարթեցումն ապահովող գիպսային հիմքով սվաղ՝ պատված  պատվիրատուի ընտրած  գույնի կիսադիսպերսիոն ներկով</w:t>
            </w:r>
            <w:r>
              <w:rPr>
                <w:rFonts w:ascii="GHEA Grapalat" w:hAnsi="GHEA Grapalat"/>
                <w:bCs/>
                <w:sz w:val="22"/>
                <w:szCs w:val="22"/>
                <w:lang w:val="en-US"/>
              </w:rPr>
              <w:t>,</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bCs/>
                <w:sz w:val="22"/>
                <w:szCs w:val="22"/>
                <w:lang w:val="en-US"/>
              </w:rPr>
              <w:t>Ըստ անհրաժեշտության նախատեսել նաև կախովի առաստաղներ:</w:t>
            </w:r>
          </w:p>
          <w:p>
            <w:pPr>
              <w:ind w:left="-18" w:firstLine="450"/>
              <w:contextualSpacing/>
              <w:jc w:val="both"/>
              <w:rPr>
                <w:rFonts w:ascii="GHEA Grapalat" w:hAnsi="GHEA Grapalat" w:cs="Sylfaen"/>
                <w:b/>
                <w:sz w:val="22"/>
                <w:szCs w:val="22"/>
                <w:u w:val="single"/>
                <w:lang w:val="hy-AM"/>
              </w:rPr>
            </w:pPr>
            <w:r>
              <w:rPr>
                <w:rFonts w:ascii="GHEA Grapalat" w:hAnsi="GHEA Grapalat" w:cs="Sylfaen"/>
                <w:b/>
                <w:u w:val="single"/>
                <w:lang w:val="hy-AM"/>
              </w:rPr>
              <w:t>Այլ պահանջներ</w:t>
            </w:r>
          </w:p>
          <w:p>
            <w:pPr>
              <w:pStyle w:val="ListParagraph"/>
              <w:numPr>
                <w:ilvl w:val="0"/>
                <w:numId w:val="33"/>
              </w:numPr>
              <w:spacing w:line="276" w:lineRule="auto"/>
              <w:ind w:left="-18" w:firstLine="450"/>
              <w:contextualSpacing/>
              <w:jc w:val="both"/>
              <w:rPr>
                <w:rFonts w:ascii="GHEA Grapalat" w:hAnsi="GHEA Grapalat"/>
                <w:bCs/>
                <w:sz w:val="22"/>
                <w:szCs w:val="22"/>
                <w:lang w:val="hy-AM"/>
              </w:rPr>
            </w:pPr>
            <w:r>
              <w:rPr>
                <w:rFonts w:ascii="GHEA Grapalat" w:hAnsi="GHEA Grapalat" w:cs="Sylfaen"/>
                <w:sz w:val="22"/>
                <w:szCs w:val="22"/>
                <w:lang w:val="hy-AM"/>
              </w:rPr>
              <w:t>Նախատեսել շրջակա միջավայրի վրա ազդեցության գնահատման (ՇՄԱԳ) եզրակացության ձեռքբերում (դրա անհրաժեշտության դեպքում):</w:t>
            </w:r>
          </w:p>
          <w:p>
            <w:pPr>
              <w:pStyle w:val="ListParagraph"/>
              <w:numPr>
                <w:ilvl w:val="0"/>
                <w:numId w:val="33"/>
              </w:numPr>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lang w:val="hy-AM"/>
              </w:rPr>
              <w:t xml:space="preserve">Ըստ անհրաժեշտության՝ գոյություն ունեցող շինությունների քանդման նախագիծ՝ տեխնիկական վիճակի վերաբերյալ եզրակացության </w:t>
            </w:r>
            <w:r>
              <w:rPr>
                <w:rFonts w:ascii="GHEA Grapalat" w:hAnsi="GHEA Grapalat" w:cs="Sylfaen"/>
                <w:sz w:val="22"/>
                <w:szCs w:val="22"/>
              </w:rPr>
              <w:t xml:space="preserve">և համապատասխան թույլտվություններ </w:t>
            </w:r>
            <w:r>
              <w:rPr>
                <w:rFonts w:ascii="GHEA Grapalat" w:hAnsi="GHEA Grapalat" w:cs="Sylfaen"/>
                <w:sz w:val="22"/>
                <w:szCs w:val="22"/>
                <w:lang w:val="hy-AM"/>
              </w:rPr>
              <w:t>ձեռք բերելու միջոցով։</w:t>
            </w:r>
          </w:p>
          <w:p>
            <w:pPr>
              <w:pStyle w:val="ListParagraph"/>
              <w:numPr>
                <w:ilvl w:val="0"/>
                <w:numId w:val="33"/>
              </w:numPr>
              <w:shd w:val="clear" w:color="auto" w:fill="FFFFFF"/>
              <w:spacing w:line="276" w:lineRule="auto"/>
              <w:ind w:left="-18" w:firstLine="450"/>
              <w:contextualSpacing/>
              <w:jc w:val="both"/>
              <w:rPr>
                <w:rFonts w:ascii="GHEA Grapalat" w:hAnsi="GHEA Grapalat"/>
                <w:color w:val="000000"/>
                <w:sz w:val="22"/>
                <w:szCs w:val="22"/>
                <w:lang w:val="hy-AM"/>
              </w:rPr>
            </w:pPr>
            <w:r>
              <w:rPr>
                <w:rFonts w:ascii="GHEA Grapalat" w:hAnsi="GHEA Grapalat"/>
                <w:kern w:val="28"/>
                <w:sz w:val="22"/>
                <w:szCs w:val="22"/>
                <w:lang w:val="hy-AM"/>
              </w:rPr>
              <w:lastRenderedPageBreak/>
              <w:t xml:space="preserve">Առաջադրանքի շրջանակներում նախագծողը կարող է առաջարկել    փոփոխություններ և նոր լուծումներ։ </w:t>
            </w:r>
          </w:p>
        </w:tc>
      </w:tr>
      <w:tr>
        <w:trPr>
          <w:trHeight w:val="144"/>
        </w:trPr>
        <w:tc>
          <w:tcPr>
            <w:tcW w:w="2808" w:type="dxa"/>
            <w:tcBorders>
              <w:top w:val="single" w:sz="4" w:space="0" w:color="auto"/>
              <w:left w:val="single" w:sz="4" w:space="0" w:color="auto"/>
              <w:bottom w:val="single" w:sz="4" w:space="0" w:color="auto"/>
              <w:right w:val="single" w:sz="4" w:space="0" w:color="auto"/>
            </w:tcBorders>
            <w:vAlign w:val="center"/>
          </w:tcPr>
          <w:p>
            <w:pPr>
              <w:pStyle w:val="ListParagraph"/>
              <w:numPr>
                <w:ilvl w:val="0"/>
                <w:numId w:val="15"/>
              </w:numPr>
              <w:spacing w:line="276" w:lineRule="auto"/>
              <w:ind w:left="0" w:firstLine="360"/>
              <w:contextualSpacing/>
              <w:rPr>
                <w:rFonts w:ascii="GHEA Grapalat" w:hAnsi="GHEA Grapalat" w:cs="Sylfaen"/>
                <w:b/>
                <w:sz w:val="22"/>
                <w:szCs w:val="22"/>
                <w:lang w:val="hy-AM"/>
              </w:rPr>
            </w:pPr>
            <w:r>
              <w:rPr>
                <w:rFonts w:ascii="GHEA Grapalat" w:hAnsi="GHEA Grapalat" w:cs="Sylfaen"/>
                <w:b/>
                <w:sz w:val="22"/>
                <w:szCs w:val="22"/>
                <w:lang w:val="hy-AM"/>
              </w:rPr>
              <w:lastRenderedPageBreak/>
              <w:t>Նախագծման</w:t>
            </w:r>
            <w:r>
              <w:rPr>
                <w:rFonts w:ascii="GHEA Grapalat" w:hAnsi="GHEA Grapalat" w:cs="Sylfaen"/>
                <w:b/>
                <w:sz w:val="22"/>
                <w:szCs w:val="22"/>
                <w:lang w:val="af-ZA"/>
              </w:rPr>
              <w:t xml:space="preserve"> </w:t>
            </w:r>
            <w:r>
              <w:rPr>
                <w:rFonts w:ascii="GHEA Grapalat" w:hAnsi="GHEA Grapalat" w:cs="Sylfaen"/>
                <w:b/>
                <w:sz w:val="22"/>
                <w:szCs w:val="22"/>
                <w:lang w:val="hy-AM"/>
              </w:rPr>
              <w:t>հիմնավորում</w:t>
            </w:r>
            <w:r>
              <w:rPr>
                <w:rFonts w:ascii="GHEA Grapalat" w:hAnsi="GHEA Grapalat" w:cs="Sylfaen"/>
                <w:b/>
                <w:sz w:val="22"/>
                <w:szCs w:val="22"/>
                <w:lang w:val="af-ZA"/>
              </w:rPr>
              <w:t xml:space="preserve"> </w:t>
            </w:r>
            <w:r>
              <w:rPr>
                <w:rFonts w:ascii="GHEA Grapalat" w:hAnsi="GHEA Grapalat" w:cs="Sylfaen"/>
                <w:b/>
                <w:sz w:val="22"/>
                <w:szCs w:val="22"/>
                <w:lang w:val="hy-AM"/>
              </w:rPr>
              <w:t>և</w:t>
            </w:r>
            <w:r>
              <w:rPr>
                <w:rFonts w:ascii="GHEA Grapalat" w:hAnsi="GHEA Grapalat" w:cs="Sylfaen"/>
                <w:b/>
                <w:sz w:val="22"/>
                <w:szCs w:val="22"/>
                <w:lang w:val="af-ZA"/>
              </w:rPr>
              <w:t xml:space="preserve"> </w:t>
            </w:r>
            <w:r>
              <w:rPr>
                <w:rFonts w:ascii="GHEA Grapalat" w:hAnsi="GHEA Grapalat" w:cs="Sylfaen"/>
                <w:b/>
                <w:sz w:val="22"/>
                <w:szCs w:val="22"/>
                <w:lang w:val="hy-AM"/>
              </w:rPr>
              <w:t>նորմատիվային</w:t>
            </w:r>
            <w:r>
              <w:rPr>
                <w:rFonts w:ascii="GHEA Grapalat" w:hAnsi="GHEA Grapalat" w:cs="Sylfaen"/>
                <w:b/>
                <w:sz w:val="22"/>
                <w:szCs w:val="22"/>
                <w:lang w:val="af-ZA"/>
              </w:rPr>
              <w:t xml:space="preserve"> </w:t>
            </w:r>
            <w:r>
              <w:rPr>
                <w:rFonts w:ascii="GHEA Grapalat" w:hAnsi="GHEA Grapalat" w:cs="Sylfaen"/>
                <w:b/>
                <w:sz w:val="22"/>
                <w:szCs w:val="22"/>
                <w:lang w:val="hy-AM"/>
              </w:rPr>
              <w:t>պահանջներ</w:t>
            </w:r>
          </w:p>
          <w:p>
            <w:pPr>
              <w:ind w:firstLine="540"/>
              <w:contextualSpacing/>
              <w:rPr>
                <w:rFonts w:ascii="GHEA Grapalat" w:hAnsi="GHEA Grapalat" w:cs="Arial"/>
                <w:lang w:val="hy-AM"/>
              </w:rPr>
            </w:pPr>
          </w:p>
        </w:tc>
        <w:tc>
          <w:tcPr>
            <w:tcW w:w="8640" w:type="dxa"/>
            <w:tcBorders>
              <w:top w:val="single" w:sz="4" w:space="0" w:color="auto"/>
              <w:left w:val="single" w:sz="4" w:space="0" w:color="auto"/>
              <w:bottom w:val="single" w:sz="4" w:space="0" w:color="auto"/>
              <w:right w:val="single" w:sz="4" w:space="0" w:color="auto"/>
            </w:tcBorders>
          </w:tcPr>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նախագծման համար հիմք հանդիսացող փաստաթղթեր՝ ելակետային տվյալներ,</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 xml:space="preserve">հողհատկացման հիմքեր, </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ճարտարապետահատակագծային առաջադրանք (-ներ) և տեխնիկական պայմաններ,</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շենքերի և շինությունների համար ձեռք բերված տեխնիկական վիճակի մասին եզրակացություններ,</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արտաքին հաղորդակցուղիների տեխնիկական վիճակի եզրակացություն,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ինժեներաերկրաբանական և գեոդեզիական հետազննության եզրակացություն(-ներ),</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նախագծային առաջադրանք (կազմվում է ընտրված Նախագծողի և Պատվիրատուի համատեղ մասնակցությամբ և հաստատմամբ),</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հանույթ,</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չափագրություններ,</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ոլորտային (շահագրգիռ) մարմինների եզրակացություններ` եթե այդպիսիք անհրաժեշտ են: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 xml:space="preserve">       Ճարտարապետահատակագծային և նախագծային առաջադրանքներում պարտադիր ներառման ենթակա են  ՀՀ կառավարության 2015 թվականի մարտի 19-ի N596-Ն որոշմամբ նախատեսված հիմնական պահանջները՝ հաշմանդամություն ունեցող անձանց համար հատուկ միջոցառումների նախատեսման նորմատիվ պահանջները: </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 xml:space="preserve">       Նախագծանախահաշվային փաստաթղթերի կազմման գործելակարգը իրականացնել համաձայն՝ ՀՀ քաղաքաշինության կոմիտեի նախագահի 10.02.2025 թ.-ի N 05 հրամանի հավելվածի պահանջների:</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Նախագծի մշակում ըստ նորմատիվային պահանջների՝</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&lt;Քաղաքաշինության մասին&gt; օրենք,</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&lt;Քաղաքացիական պաշտպանության մասին&gt; օրենք,</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&lt;Հաշմանդամություն ունեցող անձանց իրավունքների մասին&gt; օրենք,</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քաղաքաշինության կոմիտեի նախագահի 2026 թվականի հունվարի 15-ի N 02-Ն հրամանով հաստատված՝ «ՀՀՇՆ 13-05-2026 «Շինարարական արտադրության կազմակերպում Հայաստանի Հանրապետության շինարարական նորմեր,</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քաղաքաշինության կոմիտեի նախագահի 2023 թվականի մայիսի 22-ի «ՀՀՇՆ 30-01-2023 «Քաղաքաշինություն. Քաղաքային և գյուղական բնակավայրերի հատակագծում և կառուցապատում» շինարարական նորմերը հաստատելու մասին N 04-Ն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lastRenderedPageBreak/>
              <w:t>-</w:t>
            </w:r>
            <w:r>
              <w:rPr>
                <w:rFonts w:ascii="GHEA Grapalat" w:hAnsi="GHEA Grapalat" w:cs="Sylfaen"/>
                <w:lang w:val="af-ZA"/>
              </w:rPr>
              <w:tab/>
              <w:t>ՀՀ քաղաքաշինության կոմիտեի նախագահի 2020 թվականի դեկտեմբերի 28-ի «ՀՀՇՆ 20</w:t>
            </w:r>
            <w:r>
              <w:rPr>
                <w:rFonts w:ascii="Cambria Math" w:hAnsi="Cambria Math" w:cs="Cambria Math"/>
                <w:lang w:val="af-ZA"/>
              </w:rPr>
              <w:t>․</w:t>
            </w:r>
            <w:r>
              <w:rPr>
                <w:rFonts w:ascii="GHEA Grapalat" w:hAnsi="GHEA Grapalat" w:cs="Sylfaen"/>
                <w:lang w:val="af-ZA"/>
              </w:rPr>
              <w:t xml:space="preserve">04-2020 </w:t>
            </w:r>
            <w:r>
              <w:rPr>
                <w:rFonts w:ascii="GHEA Grapalat" w:hAnsi="GHEA Grapalat" w:cs="GHEA Grapalat"/>
                <w:lang w:val="af-ZA"/>
              </w:rPr>
              <w:t>«Երկրաշարժադիմացկուն</w:t>
            </w:r>
            <w:r>
              <w:rPr>
                <w:rFonts w:ascii="GHEA Grapalat" w:hAnsi="GHEA Grapalat" w:cs="Sylfaen"/>
                <w:lang w:val="af-ZA"/>
              </w:rPr>
              <w:t xml:space="preserve"> </w:t>
            </w:r>
            <w:r>
              <w:rPr>
                <w:rFonts w:ascii="GHEA Grapalat" w:hAnsi="GHEA Grapalat" w:cs="GHEA Grapalat"/>
                <w:lang w:val="af-ZA"/>
              </w:rPr>
              <w:t>շինարարություն</w:t>
            </w:r>
            <w:r>
              <w:rPr>
                <w:rFonts w:ascii="GHEA Grapalat" w:hAnsi="GHEA Grapalat" w:cs="Sylfaen"/>
                <w:lang w:val="af-ZA"/>
              </w:rPr>
              <w:t xml:space="preserve">. </w:t>
            </w:r>
            <w:r>
              <w:rPr>
                <w:rFonts w:ascii="GHEA Grapalat" w:hAnsi="GHEA Grapalat" w:cs="GHEA Grapalat"/>
                <w:lang w:val="af-ZA"/>
              </w:rPr>
              <w:t>Նախագծման</w:t>
            </w:r>
            <w:r>
              <w:rPr>
                <w:rFonts w:ascii="GHEA Grapalat" w:hAnsi="GHEA Grapalat" w:cs="Sylfaen"/>
                <w:lang w:val="af-ZA"/>
              </w:rPr>
              <w:t xml:space="preserve"> </w:t>
            </w:r>
            <w:r>
              <w:rPr>
                <w:rFonts w:ascii="GHEA Grapalat" w:hAnsi="GHEA Grapalat" w:cs="GHEA Grapalat"/>
                <w:lang w:val="af-ZA"/>
              </w:rPr>
              <w:t>նորմեր»</w:t>
            </w:r>
            <w:r>
              <w:rPr>
                <w:rFonts w:ascii="GHEA Grapalat" w:hAnsi="GHEA Grapalat" w:cs="Sylfaen"/>
                <w:lang w:val="af-ZA"/>
              </w:rPr>
              <w:t xml:space="preserve"> </w:t>
            </w:r>
            <w:r>
              <w:rPr>
                <w:rFonts w:ascii="GHEA Grapalat" w:hAnsi="GHEA Grapalat" w:cs="GHEA Grapalat"/>
                <w:lang w:val="af-ZA"/>
              </w:rPr>
              <w:t>շինարարական</w:t>
            </w:r>
            <w:r>
              <w:rPr>
                <w:rFonts w:ascii="GHEA Grapalat" w:hAnsi="GHEA Grapalat" w:cs="Sylfaen"/>
                <w:lang w:val="af-ZA"/>
              </w:rPr>
              <w:t xml:space="preserve"> </w:t>
            </w:r>
            <w:r>
              <w:rPr>
                <w:rFonts w:ascii="GHEA Grapalat" w:hAnsi="GHEA Grapalat" w:cs="GHEA Grapalat"/>
                <w:lang w:val="af-ZA"/>
              </w:rPr>
              <w:t>նորմերը</w:t>
            </w:r>
            <w:r>
              <w:rPr>
                <w:rFonts w:ascii="GHEA Grapalat" w:hAnsi="GHEA Grapalat" w:cs="Sylfaen"/>
                <w:lang w:val="af-ZA"/>
              </w:rPr>
              <w:t xml:space="preserve"> </w:t>
            </w:r>
            <w:r>
              <w:rPr>
                <w:rFonts w:ascii="GHEA Grapalat" w:hAnsi="GHEA Grapalat" w:cs="GHEA Grapalat"/>
                <w:lang w:val="af-ZA"/>
              </w:rPr>
              <w:t>հաստատելու</w:t>
            </w:r>
            <w:r>
              <w:rPr>
                <w:rFonts w:ascii="GHEA Grapalat" w:hAnsi="GHEA Grapalat" w:cs="Sylfaen"/>
                <w:lang w:val="af-ZA"/>
              </w:rPr>
              <w:t xml:space="preserve"> </w:t>
            </w:r>
            <w:r>
              <w:rPr>
                <w:rFonts w:ascii="GHEA Grapalat" w:hAnsi="GHEA Grapalat" w:cs="GHEA Grapalat"/>
                <w:lang w:val="af-ZA"/>
              </w:rPr>
              <w:t>մասին</w:t>
            </w:r>
            <w:r>
              <w:rPr>
                <w:rFonts w:ascii="GHEA Grapalat" w:hAnsi="GHEA Grapalat" w:cs="Sylfaen"/>
                <w:lang w:val="af-ZA"/>
              </w:rPr>
              <w:t xml:space="preserve"> N 102-</w:t>
            </w:r>
            <w:r>
              <w:rPr>
                <w:rFonts w:ascii="GHEA Grapalat" w:hAnsi="GHEA Grapalat" w:cs="GHEA Grapalat"/>
                <w:lang w:val="af-ZA"/>
              </w:rPr>
              <w:t>Ն</w:t>
            </w:r>
            <w:r>
              <w:rPr>
                <w:rFonts w:ascii="GHEA Grapalat" w:hAnsi="GHEA Grapalat" w:cs="Sylfaen"/>
                <w:lang w:val="af-ZA"/>
              </w:rPr>
              <w:t xml:space="preserve"> </w:t>
            </w:r>
            <w:r>
              <w:rPr>
                <w:rFonts w:ascii="GHEA Grapalat" w:hAnsi="GHEA Grapalat" w:cs="GHEA Grapalat"/>
                <w:lang w:val="af-ZA"/>
              </w:rPr>
              <w:t>հրաման</w:t>
            </w:r>
            <w:r>
              <w:rPr>
                <w:rFonts w:ascii="GHEA Grapalat" w:hAnsi="GHEA Grapalat" w:cs="Sylfaen"/>
                <w:lang w:val="af-ZA"/>
              </w:rPr>
              <w:t>,</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քաղաքաշինության կոմիտեի նախագահի 2020 թվականի դեկտեմբերի 10-ի  ՀՀՇՆ 31-03- «Հասարակական շենքեր և շինություններ» շինարարական նորմերը հաստատելու մասին N 95-Ն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նորմերը հաստատելու N 253-Ն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քաղաքաշինության նախարարի 2014 թվականի մարտի 24-ի «ՀՀՇՆ 20-06-2014 «Շենքերի և կառուցվածքների վերակառուցում, վերականգնում և ուժեղացում.Հիմնական դրույթներ» շինարարական նորմերը հաստատելու մասին N 87-Ն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 ՀՀ կառավարությանն առընթեր քաղաքաշինության պետական կոմիտեի նախագահի «ՀՀՇՆ 22-03-2017 «Արհեստական և բնական լուսավորում» շինարարական նորմերը հաստատելու մասին N 56-Ն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 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 ՀՀ քաղաքաշինության նախարարի 2014 թվականի մարտի 17-ի «ՀՀՇՆ 21-01-2014 «Շենքերի և շինությունների հրդեհային անվտանգություն» շինարարական նորմերը հաստատելու մասին N 78-Ն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 ՀՀ քաղաքաշինության նախարարի 2014 թվականի մարտի 17-ի «ՀՀՇՆ 40-01.01-2014 «Շենքերի ներքին ջրամատակարարում և ջրահեռացում» շինարարական նորմերը հաստատելու մասին N 80-Ն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-ՀՀ քաղաքաշինության կոմիտեի նախագահի 2020 թվականի դեկտեմբերի 28-ի ՀՀՇՆ 40-01.02-«Ջրամատակարարում. Արտաքին ցանցեր և կառուցվածքներ»  շինարարական նորմերը  հաստատելու մասին N 103-Ն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«Շրջակա միջավայրի վրա ազդեցության գնահատման և փորձաքննության մասին» ՀՀ օրենք,</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«Պատմության և մշակույթի անշարժ հուշարձանների ու պատմական միջավայրի պահպանության և օգտագործման մասին» ՀՀ օրենք,</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կառավարության 2014 թվականի դեկտեմբերի 25-ի</w:t>
            </w:r>
            <w:r>
              <w:rPr>
                <w:rFonts w:ascii="GHEA Grapalat" w:hAnsi="GHEA Grapalat" w:cs="Sylfaen"/>
                <w:lang w:val="af-ZA"/>
              </w:rPr>
              <w:tab/>
              <w:t xml:space="preserve">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lastRenderedPageBreak/>
              <w:t>-</w:t>
            </w:r>
            <w:r>
              <w:rPr>
                <w:rFonts w:ascii="GHEA Grapalat" w:hAnsi="GHEA Grapalat" w:cs="Sylfaen"/>
                <w:lang w:val="af-ZA"/>
              </w:rPr>
              <w:tab/>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քաղաքաշինության նախարարի 2009 թվականի դեկտեմբերի 8-ի &lt;Բնակելի, հասարակական և արտադրական շենքերի ու շինությունների 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ուժը կորցրած ճանաչելու մասին&gt;  N282-Ն հրաման,</w:t>
            </w:r>
          </w:p>
          <w:p>
            <w:pPr>
              <w:tabs>
                <w:tab w:val="left" w:pos="481"/>
              </w:tabs>
              <w:spacing w:line="276" w:lineRule="auto"/>
              <w:contextualSpacing/>
              <w:jc w:val="both"/>
              <w:rPr>
                <w:rFonts w:ascii="GHEA Grapalat" w:hAnsi="GHEA Grapalat" w:cs="Sylfaen"/>
                <w:lang w:val="af-ZA"/>
              </w:rPr>
            </w:pPr>
            <w:r>
              <w:rPr>
                <w:rFonts w:ascii="GHEA Grapalat" w:hAnsi="GHEA Grapalat" w:cs="Sylfaen"/>
                <w:lang w:val="af-ZA"/>
              </w:rPr>
              <w:t>-</w:t>
            </w:r>
            <w:r>
              <w:rPr>
                <w:rFonts w:ascii="GHEA Grapalat" w:hAnsi="GHEA Grapalat" w:cs="Sylfaen"/>
                <w:lang w:val="af-ZA"/>
              </w:rPr>
              <w:tab/>
              <w:t>ՀՀ քաղաքաշինության կոմիտեի նախագահի  2023 թվականի փետրվարի 9-ի  &lt;Տարբեր նշանակության շենքերի ու շինությունների կառուցման (այդ թվում՝ վերակառուցման, հիմնանորոգման, արդիականացման, վերազինման, ընդլայնման, քանդման կամ ապամոնտաժման) աշխատանքներ կատարողների և տեխնիկական հսկողության ծառայություններ մատուցողների նկատմամբ՝ շինարարական աշխատանքների ընթացքում նորմատիվատեխնիկական և հաստատված նախագծանախահաշվային փաստաթղթերով սահմանված պահանջների՝ շինարարական հրապարակի պատշաճ կազմակերպման, կահավորման և անվտանգության տեխնիկայի կանոնների չպահպանման, հայտնաբերված խախտումների և թերությունների համար պատասխանատվության միջոցների կիրառման վերաբերյալ մեթոդական խորհրդատվության դրույթները հաստատելու մասին&gt; N09-Ա   հրաման:</w:t>
            </w:r>
          </w:p>
        </w:tc>
      </w:tr>
      <w:tr>
        <w:trPr>
          <w:trHeight w:val="797"/>
        </w:trPr>
        <w:tc>
          <w:tcPr>
            <w:tcW w:w="2808" w:type="dxa"/>
            <w:tcBorders>
              <w:top w:val="single" w:sz="4" w:space="0" w:color="auto"/>
              <w:left w:val="single" w:sz="4" w:space="0" w:color="auto"/>
              <w:bottom w:val="single" w:sz="4" w:space="0" w:color="auto"/>
              <w:right w:val="single" w:sz="4" w:space="0" w:color="auto"/>
            </w:tcBorders>
            <w:vAlign w:val="center"/>
            <w:hideMark/>
          </w:tcPr>
          <w:p>
            <w:pPr>
              <w:pStyle w:val="ListParagraph"/>
              <w:numPr>
                <w:ilvl w:val="0"/>
                <w:numId w:val="15"/>
              </w:numPr>
              <w:spacing w:line="276" w:lineRule="auto"/>
              <w:ind w:left="0" w:firstLine="360"/>
              <w:contextualSpacing/>
              <w:rPr>
                <w:rFonts w:ascii="GHEA Grapalat" w:hAnsi="GHEA Grapalat" w:cs="Sylfaen"/>
                <w:b/>
                <w:sz w:val="22"/>
                <w:szCs w:val="22"/>
                <w:lang w:val="hy-AM"/>
              </w:rPr>
            </w:pPr>
            <w:r>
              <w:rPr>
                <w:rFonts w:ascii="GHEA Grapalat" w:hAnsi="GHEA Grapalat" w:cs="Sylfaen"/>
                <w:b/>
                <w:sz w:val="22"/>
                <w:szCs w:val="22"/>
              </w:rPr>
              <w:lastRenderedPageBreak/>
              <w:t>Նախագծման փուլերը</w:t>
            </w:r>
          </w:p>
        </w:tc>
        <w:tc>
          <w:tcPr>
            <w:tcW w:w="8640" w:type="dxa"/>
            <w:tcBorders>
              <w:top w:val="single" w:sz="4" w:space="0" w:color="auto"/>
              <w:left w:val="single" w:sz="4" w:space="0" w:color="auto"/>
              <w:bottom w:val="single" w:sz="4" w:space="0" w:color="auto"/>
              <w:right w:val="single" w:sz="4" w:space="0" w:color="auto"/>
            </w:tcBorders>
          </w:tcPr>
          <w:p>
            <w:pPr>
              <w:ind w:left="-18" w:firstLine="450"/>
              <w:contextualSpacing/>
              <w:jc w:val="both"/>
              <w:rPr>
                <w:rFonts w:ascii="GHEA Grapalat" w:hAnsi="GHEA Grapalat" w:cs="Sylfaen"/>
                <w:sz w:val="22"/>
                <w:szCs w:val="22"/>
                <w:lang w:val="hy-AM"/>
              </w:rPr>
            </w:pPr>
            <w:r>
              <w:rPr>
                <w:rFonts w:ascii="GHEA Grapalat" w:hAnsi="GHEA Grapalat" w:cs="Sylfaen"/>
                <w:b/>
                <w:lang w:val="hy-AM"/>
              </w:rPr>
              <w:t>Նախագծանախահաշվային փաստաթղթերի կազմը և բովանդակությունը սահմանող կանոնների ապահովում</w:t>
            </w:r>
            <w:r>
              <w:rPr>
                <w:rFonts w:ascii="GHEA Grapalat" w:hAnsi="GHEA Grapalat" w:cs="Sylfaen"/>
                <w:lang w:val="hy-AM"/>
              </w:rPr>
              <w:t xml:space="preserve">՝          </w:t>
            </w:r>
          </w:p>
          <w:p>
            <w:pPr>
              <w:ind w:left="-18" w:firstLine="450"/>
              <w:contextualSpacing/>
              <w:jc w:val="both"/>
              <w:rPr>
                <w:rFonts w:ascii="GHEA Grapalat" w:hAnsi="GHEA Grapalat" w:cs="Sylfaen"/>
                <w:lang w:val="hy-AM"/>
              </w:rPr>
            </w:pPr>
            <w:r>
              <w:rPr>
                <w:rFonts w:ascii="GHEA Grapalat" w:hAnsi="GHEA Grapalat" w:cs="Sylfaen"/>
                <w:lang w:val="hy-AM"/>
              </w:rPr>
              <w:t xml:space="preserve"> ՀՀ քաղաքաշինության կոմիտեի նախագահի 11.09.2017թ N128-Ն հրամանի համաձայն։</w:t>
            </w:r>
          </w:p>
          <w:p>
            <w:pPr>
              <w:ind w:left="-18" w:firstLine="450"/>
              <w:contextualSpacing/>
              <w:jc w:val="both"/>
              <w:rPr>
                <w:rFonts w:ascii="GHEA Grapalat" w:hAnsi="GHEA Grapalat" w:cs="Sylfaen"/>
                <w:lang w:val="hy-AM"/>
              </w:rPr>
            </w:pPr>
            <w:r>
              <w:rPr>
                <w:rFonts w:ascii="GHEA Grapalat" w:hAnsi="GHEA Grapalat" w:cs="Sylfaen"/>
                <w:lang w:val="hy-AM"/>
              </w:rPr>
              <w:t xml:space="preserve">Նախագծային աշխատանքների իրականացում 2 (երկու) փուլով. </w:t>
            </w:r>
          </w:p>
          <w:p>
            <w:pPr>
              <w:ind w:left="-18" w:firstLine="450"/>
              <w:contextualSpacing/>
              <w:jc w:val="both"/>
              <w:rPr>
                <w:rFonts w:ascii="GHEA Grapalat" w:hAnsi="GHEA Grapalat" w:cs="Sylfaen"/>
                <w:lang w:val="hy-AM"/>
              </w:rPr>
            </w:pPr>
            <w:r>
              <w:rPr>
                <w:rFonts w:ascii="GHEA Grapalat" w:hAnsi="GHEA Grapalat" w:cs="Sylfaen"/>
                <w:lang w:val="hy-AM"/>
              </w:rPr>
              <w:t xml:space="preserve">Փուլ 1 – «Նախագիծ», </w:t>
            </w:r>
          </w:p>
          <w:p>
            <w:pPr>
              <w:ind w:left="-18" w:firstLine="450"/>
              <w:contextualSpacing/>
              <w:jc w:val="both"/>
              <w:rPr>
                <w:rFonts w:ascii="GHEA Grapalat" w:hAnsi="GHEA Grapalat" w:cs="Sylfaen"/>
                <w:lang w:val="hy-AM"/>
              </w:rPr>
            </w:pPr>
            <w:r>
              <w:rPr>
                <w:rFonts w:ascii="GHEA Grapalat" w:hAnsi="GHEA Grapalat" w:cs="Sylfaen"/>
                <w:lang w:val="hy-AM"/>
              </w:rPr>
              <w:t xml:space="preserve">Փուլ 2 - «Աշխատանքային Նախագիծ»: </w:t>
            </w:r>
          </w:p>
          <w:p>
            <w:pPr>
              <w:ind w:left="-18" w:firstLine="450"/>
              <w:contextualSpacing/>
              <w:jc w:val="both"/>
              <w:rPr>
                <w:rFonts w:ascii="GHEA Grapalat" w:hAnsi="GHEA Grapalat" w:cs="Sylfaen"/>
                <w:lang w:val="hy-AM"/>
              </w:rPr>
            </w:pPr>
          </w:p>
          <w:p>
            <w:pPr>
              <w:ind w:left="-18" w:firstLine="450"/>
              <w:contextualSpacing/>
              <w:jc w:val="both"/>
              <w:rPr>
                <w:rFonts w:ascii="GHEA Grapalat" w:hAnsi="GHEA Grapalat" w:cs="Sylfaen"/>
                <w:b/>
                <w:u w:val="single"/>
                <w:lang w:val="hy-AM"/>
              </w:rPr>
            </w:pPr>
            <w:r>
              <w:rPr>
                <w:rFonts w:ascii="GHEA Grapalat" w:hAnsi="GHEA Grapalat" w:cs="Sylfaen"/>
                <w:b/>
                <w:u w:val="single"/>
                <w:lang w:val="hy-AM"/>
              </w:rPr>
              <w:t>Փուլ 1 – «Նախագիծ»</w:t>
            </w:r>
          </w:p>
          <w:p>
            <w:pPr>
              <w:ind w:left="-18" w:firstLine="450"/>
              <w:contextualSpacing/>
              <w:jc w:val="both"/>
              <w:rPr>
                <w:rFonts w:ascii="GHEA Grapalat" w:hAnsi="GHEA Grapalat" w:cs="Sylfaen"/>
                <w:lang w:val="hy-AM"/>
              </w:rPr>
            </w:pPr>
            <w:r>
              <w:rPr>
                <w:rFonts w:ascii="GHEA Grapalat" w:hAnsi="GHEA Grapalat" w:cs="Sylfaen"/>
                <w:lang w:val="hy-AM"/>
              </w:rPr>
              <w:t>Նախագծում ներառել առաջադրանքի 5, 6 և 7-րդ բաժիներով պահանջված ուսումնասիրությունների արդյունքները։</w:t>
            </w:r>
          </w:p>
          <w:p>
            <w:pPr>
              <w:ind w:left="-18" w:firstLine="450"/>
              <w:contextualSpacing/>
              <w:jc w:val="both"/>
              <w:rPr>
                <w:rFonts w:ascii="GHEA Grapalat" w:hAnsi="GHEA Grapalat" w:cs="Sylfaen"/>
                <w:lang w:val="hy-AM"/>
              </w:rPr>
            </w:pPr>
            <w:r>
              <w:rPr>
                <w:rFonts w:ascii="GHEA Grapalat" w:hAnsi="GHEA Grapalat" w:cs="Sylfaen"/>
                <w:lang w:val="hy-AM"/>
              </w:rPr>
              <w:lastRenderedPageBreak/>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pPr>
              <w:pStyle w:val="ListParagraph"/>
              <w:numPr>
                <w:ilvl w:val="0"/>
                <w:numId w:val="39"/>
              </w:numPr>
              <w:spacing w:line="276" w:lineRule="auto"/>
              <w:ind w:left="-18" w:firstLine="450"/>
              <w:contextualSpacing/>
              <w:rPr>
                <w:rFonts w:ascii="GHEA Grapalat" w:hAnsi="GHEA Grapalat" w:cs="Sylfaen"/>
                <w:sz w:val="22"/>
                <w:szCs w:val="22"/>
                <w:lang w:val="hy-AM"/>
              </w:rPr>
            </w:pPr>
            <w:r>
              <w:rPr>
                <w:rFonts w:ascii="GHEA Grapalat" w:hAnsi="GHEA Grapalat"/>
                <w:b/>
                <w:color w:val="000000"/>
                <w:sz w:val="22"/>
                <w:szCs w:val="22"/>
                <w:shd w:val="clear" w:color="auto" w:fill="FFFFFF"/>
                <w:lang w:val="hy-AM"/>
              </w:rPr>
              <w:t>Հողամասի հատակագծային կազմակերպման ուրվագիծ</w:t>
            </w:r>
            <w:r>
              <w:rPr>
                <w:rFonts w:ascii="GHEA Grapalat" w:hAnsi="GHEA Grapalat"/>
                <w:color w:val="000000"/>
                <w:sz w:val="22"/>
                <w:szCs w:val="22"/>
                <w:shd w:val="clear" w:color="auto" w:fill="FFFFFF"/>
                <w:lang w:val="hy-AM"/>
              </w:rPr>
              <w:t xml:space="preserve"> (կամ հողամասի գլխավոր  հատակագիծ) </w:t>
            </w:r>
          </w:p>
          <w:p>
            <w:pPr>
              <w:pStyle w:val="ListParagraph"/>
              <w:numPr>
                <w:ilvl w:val="0"/>
                <w:numId w:val="39"/>
              </w:numPr>
              <w:spacing w:line="276" w:lineRule="auto"/>
              <w:ind w:left="-18" w:firstLine="450"/>
              <w:contextualSpacing/>
              <w:rPr>
                <w:rFonts w:ascii="GHEA Grapalat" w:hAnsi="GHEA Grapalat" w:cs="Sylfaen"/>
                <w:sz w:val="22"/>
                <w:szCs w:val="22"/>
              </w:rPr>
            </w:pPr>
            <w:r>
              <w:rPr>
                <w:rFonts w:ascii="GHEA Grapalat" w:hAnsi="GHEA Grapalat" w:cs="Sylfaen"/>
                <w:b/>
                <w:sz w:val="22"/>
                <w:szCs w:val="22"/>
              </w:rPr>
              <w:t>Ճարտարապետաշինարարական մաս</w:t>
            </w:r>
          </w:p>
          <w:p>
            <w:pPr>
              <w:ind w:left="-18" w:firstLine="450"/>
              <w:contextualSpacing/>
              <w:jc w:val="both"/>
              <w:rPr>
                <w:rFonts w:ascii="GHEA Grapalat" w:hAnsi="GHEA Grapalat" w:cs="Sylfaen"/>
                <w:sz w:val="22"/>
                <w:szCs w:val="22"/>
                <w:lang w:val="hy-AM"/>
              </w:rPr>
            </w:pPr>
            <w:r>
              <w:rPr>
                <w:rFonts w:ascii="GHEA Grapalat" w:hAnsi="GHEA Grapalat" w:cs="Sylfaen"/>
              </w:rPr>
              <w:t>Ծավալահատակագծային լուծումներ</w:t>
            </w:r>
            <w:r>
              <w:rPr>
                <w:rFonts w:ascii="GHEA Grapalat" w:hAnsi="GHEA Grapalat" w:cs="Sylfaen"/>
                <w:lang w:val="hy-AM"/>
              </w:rPr>
              <w:t>, ճակատներ, կտրվածքներ</w:t>
            </w:r>
            <w:r>
              <w:rPr>
                <w:rFonts w:ascii="GHEA Grapalat" w:hAnsi="GHEA Grapalat" w:cs="Sylfaen"/>
              </w:rPr>
              <w:t>,</w:t>
            </w:r>
            <w:r>
              <w:rPr>
                <w:rFonts w:ascii="GHEA Grapalat" w:hAnsi="GHEA Grapalat" w:cs="Sylfaen"/>
                <w:lang w:val="hy-AM"/>
              </w:rPr>
              <w:t xml:space="preserve"> հատակագծեր, նկարագրեր</w:t>
            </w:r>
          </w:p>
          <w:p>
            <w:pPr>
              <w:pStyle w:val="ListParagraph"/>
              <w:numPr>
                <w:ilvl w:val="0"/>
                <w:numId w:val="40"/>
              </w:numPr>
              <w:spacing w:line="276" w:lineRule="auto"/>
              <w:ind w:left="-18" w:firstLine="450"/>
              <w:contextualSpacing/>
              <w:rPr>
                <w:rFonts w:ascii="GHEA Grapalat" w:hAnsi="GHEA Grapalat" w:cs="Sylfaen"/>
                <w:sz w:val="22"/>
                <w:szCs w:val="22"/>
              </w:rPr>
            </w:pPr>
            <w:r>
              <w:rPr>
                <w:rFonts w:ascii="GHEA Grapalat" w:hAnsi="GHEA Grapalat" w:cs="Sylfaen"/>
                <w:sz w:val="22"/>
                <w:szCs w:val="22"/>
              </w:rPr>
              <w:t>Եռաչափ մոդելավորում</w:t>
            </w:r>
          </w:p>
          <w:p>
            <w:pPr>
              <w:pStyle w:val="ListParagraph"/>
              <w:numPr>
                <w:ilvl w:val="0"/>
                <w:numId w:val="41"/>
              </w:numPr>
              <w:spacing w:line="276" w:lineRule="auto"/>
              <w:ind w:left="-18" w:firstLine="450"/>
              <w:contextualSpacing/>
              <w:rPr>
                <w:rFonts w:ascii="GHEA Grapalat" w:hAnsi="GHEA Grapalat" w:cs="Sylfaen"/>
                <w:b/>
                <w:sz w:val="22"/>
                <w:szCs w:val="22"/>
              </w:rPr>
            </w:pPr>
            <w:r>
              <w:rPr>
                <w:rFonts w:ascii="GHEA Grapalat" w:hAnsi="GHEA Grapalat" w:cs="Sylfaen"/>
                <w:b/>
                <w:sz w:val="22"/>
                <w:szCs w:val="22"/>
              </w:rPr>
              <w:t>Կոնստրուկտիվ մաս</w:t>
            </w:r>
          </w:p>
          <w:p>
            <w:pPr>
              <w:pStyle w:val="ListParagraph"/>
              <w:numPr>
                <w:ilvl w:val="0"/>
                <w:numId w:val="40"/>
              </w:numPr>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rPr>
              <w:t>Կոնստրուկտիվ լուծումներ</w:t>
            </w:r>
            <w:r>
              <w:rPr>
                <w:rFonts w:ascii="GHEA Grapalat" w:hAnsi="GHEA Grapalat" w:cs="Sylfaen"/>
                <w:sz w:val="22"/>
                <w:szCs w:val="22"/>
                <w:lang w:val="hy-AM"/>
              </w:rPr>
              <w:t>՝ հիմնական բնորոշ հատվածների</w:t>
            </w:r>
            <w:r>
              <w:rPr>
                <w:rFonts w:ascii="GHEA Grapalat" w:hAnsi="GHEA Grapalat" w:cs="Sylfaen"/>
                <w:sz w:val="22"/>
                <w:szCs w:val="22"/>
              </w:rPr>
              <w:t>,</w:t>
            </w:r>
          </w:p>
          <w:p>
            <w:pPr>
              <w:pStyle w:val="ListParagraph"/>
              <w:numPr>
                <w:ilvl w:val="0"/>
                <w:numId w:val="40"/>
              </w:numPr>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lang w:val="hy-AM"/>
              </w:rPr>
              <w:t>Առաջարկվող հիմքերի տեսակներ</w:t>
            </w:r>
            <w:r>
              <w:rPr>
                <w:rFonts w:ascii="GHEA Grapalat" w:hAnsi="GHEA Grapalat" w:cs="Sylfaen"/>
                <w:sz w:val="22"/>
                <w:szCs w:val="22"/>
              </w:rPr>
              <w:t xml:space="preserve">ի </w:t>
            </w:r>
            <w:r>
              <w:rPr>
                <w:rFonts w:ascii="GHEA Grapalat" w:hAnsi="GHEA Grapalat" w:cs="Sylfaen"/>
                <w:sz w:val="22"/>
                <w:szCs w:val="22"/>
                <w:lang w:val="hy-AM"/>
              </w:rPr>
              <w:t>վերաբերյալ</w:t>
            </w:r>
            <w:r>
              <w:rPr>
                <w:rFonts w:ascii="GHEA Grapalat" w:hAnsi="GHEA Grapalat" w:cs="Sylfaen"/>
                <w:sz w:val="22"/>
                <w:szCs w:val="22"/>
              </w:rPr>
              <w:t xml:space="preserve"> առաջարկներ</w:t>
            </w:r>
            <w:r>
              <w:rPr>
                <w:rFonts w:ascii="GHEA Grapalat" w:hAnsi="GHEA Grapalat" w:cs="Sylfaen"/>
                <w:sz w:val="22"/>
                <w:szCs w:val="22"/>
                <w:lang w:val="hy-AM"/>
              </w:rPr>
              <w:t>, անհրաժեշտ հիմնավորունով</w:t>
            </w:r>
            <w:r>
              <w:rPr>
                <w:rFonts w:ascii="GHEA Grapalat" w:hAnsi="GHEA Grapalat" w:cs="Sylfaen"/>
                <w:sz w:val="22"/>
                <w:szCs w:val="22"/>
              </w:rPr>
              <w:t>,</w:t>
            </w:r>
          </w:p>
          <w:p>
            <w:pPr>
              <w:pStyle w:val="ListParagraph"/>
              <w:numPr>
                <w:ilvl w:val="0"/>
                <w:numId w:val="40"/>
              </w:numPr>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lang w:val="hy-AM"/>
              </w:rPr>
              <w:t>Երկաթբետոնյա շրջանակների վերաբերյալ առաջարկներ՝ կտրվածքի չափեր և այլն</w:t>
            </w:r>
            <w:r>
              <w:rPr>
                <w:rFonts w:ascii="GHEA Grapalat" w:hAnsi="GHEA Grapalat" w:cs="Sylfaen"/>
                <w:sz w:val="22"/>
                <w:szCs w:val="22"/>
              </w:rPr>
              <w:t>,</w:t>
            </w:r>
          </w:p>
          <w:p>
            <w:pPr>
              <w:pStyle w:val="ListParagraph"/>
              <w:numPr>
                <w:ilvl w:val="0"/>
                <w:numId w:val="40"/>
              </w:numPr>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lang w:val="hy-AM"/>
              </w:rPr>
              <w:t>Արտաքին պատերի կառուցման</w:t>
            </w:r>
            <w:r>
              <w:rPr>
                <w:rFonts w:ascii="GHEA Grapalat" w:hAnsi="GHEA Grapalat" w:cs="Sylfaen"/>
                <w:sz w:val="22"/>
                <w:szCs w:val="22"/>
              </w:rPr>
              <w:t>,</w:t>
            </w:r>
            <w:r>
              <w:rPr>
                <w:rFonts w:ascii="GHEA Grapalat" w:hAnsi="GHEA Grapalat" w:cs="Sylfaen"/>
                <w:sz w:val="22"/>
                <w:szCs w:val="22"/>
                <w:lang w:val="hy-AM"/>
              </w:rPr>
              <w:t xml:space="preserve"> ձևավորման և նյութ</w:t>
            </w:r>
            <w:r>
              <w:rPr>
                <w:rFonts w:ascii="GHEA Grapalat" w:hAnsi="GHEA Grapalat" w:cs="Sylfaen"/>
                <w:sz w:val="22"/>
                <w:szCs w:val="22"/>
              </w:rPr>
              <w:t>երի կիրառման վերաբերյալ առաջարկներ,</w:t>
            </w:r>
            <w:r>
              <w:rPr>
                <w:rFonts w:ascii="GHEA Grapalat" w:hAnsi="GHEA Grapalat" w:cs="Sylfaen"/>
                <w:sz w:val="22"/>
                <w:szCs w:val="22"/>
                <w:lang w:val="hy-AM"/>
              </w:rPr>
              <w:t xml:space="preserve">  </w:t>
            </w:r>
          </w:p>
          <w:p>
            <w:pPr>
              <w:pStyle w:val="ListParagraph"/>
              <w:numPr>
                <w:ilvl w:val="0"/>
                <w:numId w:val="40"/>
              </w:numPr>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lang w:val="hy-AM"/>
              </w:rPr>
              <w:t>Հնարավորության դեպքում կոնստրուկտորական հաշվարկների հաշվետվություն</w:t>
            </w:r>
            <w:r>
              <w:rPr>
                <w:rFonts w:ascii="GHEA Grapalat" w:hAnsi="GHEA Grapalat" w:cs="Sylfaen"/>
                <w:sz w:val="22"/>
                <w:szCs w:val="22"/>
              </w:rPr>
              <w:t>,</w:t>
            </w:r>
            <w:r>
              <w:rPr>
                <w:rFonts w:ascii="GHEA Grapalat" w:hAnsi="GHEA Grapalat" w:cs="Sylfaen"/>
                <w:sz w:val="22"/>
                <w:szCs w:val="22"/>
                <w:lang w:val="hy-AM"/>
              </w:rPr>
              <w:t xml:space="preserve"> </w:t>
            </w:r>
          </w:p>
          <w:p>
            <w:pPr>
              <w:pStyle w:val="ListParagraph"/>
              <w:numPr>
                <w:ilvl w:val="0"/>
                <w:numId w:val="41"/>
              </w:numPr>
              <w:tabs>
                <w:tab w:val="left" w:pos="740"/>
              </w:tabs>
              <w:spacing w:line="276" w:lineRule="auto"/>
              <w:ind w:left="-18" w:firstLine="450"/>
              <w:contextualSpacing/>
              <w:jc w:val="both"/>
              <w:rPr>
                <w:rFonts w:ascii="GHEA Grapalat" w:hAnsi="GHEA Grapalat" w:cs="Sylfaen"/>
                <w:b/>
                <w:color w:val="000000"/>
                <w:sz w:val="22"/>
                <w:szCs w:val="22"/>
                <w:shd w:val="clear" w:color="auto" w:fill="FFFFFF"/>
                <w:lang w:val="hy-AM"/>
              </w:rPr>
            </w:pPr>
            <w:r>
              <w:rPr>
                <w:rFonts w:ascii="GHEA Grapalat" w:hAnsi="GHEA Grapalat"/>
                <w:b/>
                <w:color w:val="000000"/>
                <w:sz w:val="22"/>
                <w:szCs w:val="22"/>
                <w:shd w:val="clear" w:color="auto" w:fill="FFFFFF"/>
                <w:lang w:val="hy-AM"/>
              </w:rPr>
              <w:t>Արտաքին ինժեներական ցանցերի լուծումներ</w:t>
            </w:r>
            <w:r>
              <w:rPr>
                <w:rFonts w:ascii="GHEA Grapalat" w:hAnsi="GHEA Grapalat"/>
                <w:color w:val="000000"/>
                <w:sz w:val="22"/>
                <w:szCs w:val="22"/>
                <w:shd w:val="clear" w:color="auto" w:fill="FFFFFF"/>
                <w:lang w:val="hy-AM"/>
              </w:rPr>
              <w:t xml:space="preserve"> </w:t>
            </w:r>
            <w:r>
              <w:rPr>
                <w:rFonts w:ascii="GHEA Grapalat" w:hAnsi="GHEA Grapalat" w:cs="Sylfaen"/>
                <w:sz w:val="22"/>
                <w:szCs w:val="22"/>
                <w:lang w:val="hy-AM"/>
              </w:rPr>
              <w:t>գծագրական և տեքստային նյութեր, որոնք անհրաժեշտ կլինեն մատակարար ընկերություններից տեխնիկական պայմաների ձեռքբերման, հիմնվելով 7-րդ բաժնով նախատեսված ուսումնասիրության արդյունքներով</w:t>
            </w:r>
            <w:r>
              <w:rPr>
                <w:rFonts w:ascii="GHEA Grapalat" w:hAnsi="GHEA Grapalat" w:cs="Sylfaen"/>
                <w:sz w:val="22"/>
                <w:szCs w:val="22"/>
              </w:rPr>
              <w:t>,</w:t>
            </w:r>
          </w:p>
          <w:p>
            <w:pPr>
              <w:pStyle w:val="ListParagraph"/>
              <w:numPr>
                <w:ilvl w:val="0"/>
                <w:numId w:val="40"/>
              </w:numPr>
              <w:tabs>
                <w:tab w:val="left" w:pos="740"/>
              </w:tabs>
              <w:spacing w:line="276" w:lineRule="auto"/>
              <w:ind w:left="-18" w:firstLine="450"/>
              <w:contextualSpacing/>
              <w:jc w:val="both"/>
              <w:rPr>
                <w:rFonts w:ascii="GHEA Grapalat" w:hAnsi="GHEA Grapalat" w:cs="Sylfaen"/>
                <w:b/>
                <w:color w:val="000000"/>
                <w:sz w:val="22"/>
                <w:szCs w:val="22"/>
                <w:shd w:val="clear" w:color="auto" w:fill="FFFFFF"/>
                <w:lang w:val="hy-AM"/>
              </w:rPr>
            </w:pPr>
            <w:r>
              <w:rPr>
                <w:rFonts w:ascii="GHEA Grapalat" w:hAnsi="GHEA Grapalat"/>
                <w:color w:val="000000"/>
                <w:sz w:val="22"/>
                <w:szCs w:val="22"/>
                <w:shd w:val="clear" w:color="auto" w:fill="FFFFFF"/>
                <w:lang w:val="hy-AM"/>
              </w:rPr>
              <w:t>Ինժեներական մասերի հզորությունների հաշվարկների հաշվետվություն</w:t>
            </w:r>
            <w:r>
              <w:rPr>
                <w:rFonts w:ascii="GHEA Grapalat" w:hAnsi="GHEA Grapalat"/>
                <w:color w:val="000000"/>
                <w:sz w:val="22"/>
                <w:szCs w:val="22"/>
                <w:shd w:val="clear" w:color="auto" w:fill="FFFFFF"/>
              </w:rPr>
              <w:t>:</w:t>
            </w:r>
          </w:p>
          <w:p>
            <w:pPr>
              <w:pStyle w:val="ListParagraph"/>
              <w:numPr>
                <w:ilvl w:val="0"/>
                <w:numId w:val="41"/>
              </w:numPr>
              <w:tabs>
                <w:tab w:val="left" w:pos="740"/>
              </w:tabs>
              <w:spacing w:line="276" w:lineRule="auto"/>
              <w:ind w:left="-18" w:firstLine="450"/>
              <w:contextualSpacing/>
              <w:rPr>
                <w:rFonts w:ascii="GHEA Grapalat" w:hAnsi="GHEA Grapalat" w:cs="Sylfaen"/>
                <w:b/>
                <w:color w:val="000000"/>
                <w:sz w:val="22"/>
                <w:szCs w:val="22"/>
                <w:shd w:val="clear" w:color="auto" w:fill="FFFFFF"/>
                <w:lang w:val="hy-AM"/>
              </w:rPr>
            </w:pPr>
            <w:r>
              <w:rPr>
                <w:rFonts w:ascii="GHEA Grapalat" w:hAnsi="GHEA Grapalat" w:cs="Sylfaen"/>
                <w:b/>
                <w:sz w:val="22"/>
                <w:szCs w:val="22"/>
                <w:lang w:val="hy-AM"/>
              </w:rPr>
              <w:t>Ծրագրի նախնական ֆինանսական գնահատում</w:t>
            </w:r>
            <w:r>
              <w:rPr>
                <w:rFonts w:ascii="GHEA Grapalat" w:hAnsi="GHEA Grapalat" w:cs="Sylfaen"/>
                <w:b/>
                <w:sz w:val="22"/>
                <w:szCs w:val="22"/>
              </w:rPr>
              <w:t>:</w:t>
            </w:r>
          </w:p>
          <w:p>
            <w:pPr>
              <w:ind w:left="-18" w:firstLine="450"/>
              <w:contextualSpacing/>
              <w:jc w:val="both"/>
              <w:rPr>
                <w:rFonts w:ascii="GHEA Grapalat" w:hAnsi="GHEA Grapalat" w:cs="Sylfaen"/>
                <w:b/>
                <w:sz w:val="22"/>
                <w:szCs w:val="22"/>
              </w:rPr>
            </w:pPr>
          </w:p>
          <w:p>
            <w:pPr>
              <w:ind w:left="-18" w:firstLine="450"/>
              <w:contextualSpacing/>
              <w:jc w:val="both"/>
              <w:rPr>
                <w:rFonts w:ascii="GHEA Grapalat" w:hAnsi="GHEA Grapalat" w:cs="Sylfaen"/>
                <w:b/>
                <w:u w:val="single"/>
              </w:rPr>
            </w:pPr>
            <w:r>
              <w:rPr>
                <w:rFonts w:ascii="GHEA Grapalat" w:hAnsi="GHEA Grapalat" w:cs="Sylfaen"/>
                <w:b/>
                <w:u w:val="single"/>
                <w:lang w:val="hy-AM"/>
              </w:rPr>
              <w:t xml:space="preserve">Փուլ 2 - «Աշխատանքային Նախագիծ» </w:t>
            </w:r>
          </w:p>
          <w:p>
            <w:pPr>
              <w:ind w:left="-18" w:firstLine="450"/>
              <w:contextualSpacing/>
              <w:jc w:val="both"/>
              <w:rPr>
                <w:rFonts w:ascii="GHEA Grapalat" w:hAnsi="GHEA Grapalat" w:cs="Sylfaen"/>
              </w:rPr>
            </w:pPr>
            <w:r>
              <w:rPr>
                <w:rFonts w:ascii="GHEA Grapalat" w:hAnsi="GHEA Grapalat" w:cs="Sylfaen"/>
              </w:rPr>
              <w:t>Նախագծի լրակազմում ընդգրկվող (մշակվող) փաստաթղթեր</w:t>
            </w:r>
          </w:p>
          <w:p>
            <w:pPr>
              <w:pStyle w:val="ListParagraph"/>
              <w:numPr>
                <w:ilvl w:val="0"/>
                <w:numId w:val="42"/>
              </w:numPr>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cs="Sylfaen"/>
                <w:b/>
                <w:color w:val="000000"/>
                <w:sz w:val="22"/>
                <w:szCs w:val="22"/>
                <w:shd w:val="clear" w:color="auto" w:fill="FFFFFF"/>
              </w:rPr>
              <w:t>Ընդհանուր</w:t>
            </w:r>
            <w:r>
              <w:rPr>
                <w:rFonts w:ascii="GHEA Grapalat" w:hAnsi="GHEA Grapalat"/>
                <w:b/>
                <w:color w:val="000000"/>
                <w:sz w:val="22"/>
                <w:szCs w:val="22"/>
                <w:shd w:val="clear" w:color="auto" w:fill="FFFFFF"/>
              </w:rPr>
              <w:t xml:space="preserve"> բացատրագիր</w:t>
            </w:r>
            <w:r>
              <w:rPr>
                <w:rFonts w:ascii="GHEA Grapalat" w:hAnsi="GHEA Grapalat"/>
                <w:b/>
                <w:color w:val="000000"/>
                <w:sz w:val="22"/>
                <w:szCs w:val="22"/>
                <w:shd w:val="clear" w:color="auto" w:fill="FFFFFF"/>
                <w:lang w:val="hy-AM"/>
              </w:rPr>
              <w:t xml:space="preserve"> հատոր </w:t>
            </w:r>
          </w:p>
          <w:p>
            <w:pPr>
              <w:pStyle w:val="ListParagraph"/>
              <w:numPr>
                <w:ilvl w:val="0"/>
                <w:numId w:val="43"/>
              </w:numPr>
              <w:spacing w:line="276" w:lineRule="auto"/>
              <w:ind w:left="-18" w:firstLine="450"/>
              <w:contextualSpacing/>
              <w:jc w:val="both"/>
              <w:rPr>
                <w:rFonts w:ascii="GHEA Grapalat" w:hAnsi="GHEA Grapalat"/>
                <w:sz w:val="22"/>
                <w:szCs w:val="22"/>
              </w:rPr>
            </w:pPr>
            <w:r>
              <w:rPr>
                <w:rFonts w:ascii="GHEA Grapalat" w:hAnsi="GHEA Grapalat" w:cs="Arial"/>
                <w:sz w:val="22"/>
                <w:szCs w:val="22"/>
              </w:rPr>
              <w:t>Բացատրագիր</w:t>
            </w:r>
            <w:r>
              <w:rPr>
                <w:rFonts w:ascii="GHEA Grapalat" w:hAnsi="GHEA Grapalat"/>
                <w:sz w:val="22"/>
                <w:szCs w:val="22"/>
              </w:rPr>
              <w:t xml:space="preserve">, </w:t>
            </w:r>
            <w:r>
              <w:rPr>
                <w:rFonts w:ascii="GHEA Grapalat" w:hAnsi="GHEA Grapalat" w:cs="Arial"/>
                <w:sz w:val="22"/>
                <w:szCs w:val="22"/>
              </w:rPr>
              <w:t>հաշվարկներ</w:t>
            </w:r>
            <w:r>
              <w:rPr>
                <w:rFonts w:ascii="GHEA Grapalat" w:hAnsi="GHEA Grapalat"/>
                <w:sz w:val="22"/>
                <w:szCs w:val="22"/>
              </w:rPr>
              <w:t xml:space="preserve">, </w:t>
            </w:r>
            <w:r>
              <w:rPr>
                <w:rFonts w:ascii="GHEA Grapalat" w:hAnsi="GHEA Grapalat" w:cs="Arial"/>
                <w:sz w:val="22"/>
                <w:szCs w:val="22"/>
              </w:rPr>
              <w:t>վերլուծություններ</w:t>
            </w:r>
            <w:r>
              <w:rPr>
                <w:rFonts w:ascii="GHEA Grapalat" w:hAnsi="GHEA Grapalat"/>
                <w:sz w:val="22"/>
                <w:szCs w:val="22"/>
              </w:rPr>
              <w:t xml:space="preserve">, </w:t>
            </w:r>
          </w:p>
          <w:p>
            <w:pPr>
              <w:pStyle w:val="ListParagraph"/>
              <w:numPr>
                <w:ilvl w:val="0"/>
                <w:numId w:val="43"/>
              </w:numPr>
              <w:spacing w:line="276" w:lineRule="auto"/>
              <w:ind w:left="-18" w:firstLine="450"/>
              <w:contextualSpacing/>
              <w:jc w:val="both"/>
              <w:rPr>
                <w:rFonts w:ascii="GHEA Grapalat" w:hAnsi="GHEA Grapalat"/>
                <w:sz w:val="22"/>
                <w:szCs w:val="22"/>
              </w:rPr>
            </w:pPr>
            <w:r>
              <w:rPr>
                <w:rFonts w:ascii="GHEA Grapalat" w:hAnsi="GHEA Grapalat" w:cs="Arial"/>
                <w:sz w:val="22"/>
                <w:szCs w:val="22"/>
                <w:lang w:val="hy-AM"/>
              </w:rPr>
              <w:t>Ելակետային տվյալներ և փաստաթղթեր</w:t>
            </w:r>
            <w:r>
              <w:rPr>
                <w:rFonts w:ascii="GHEA Grapalat" w:hAnsi="GHEA Grapalat" w:cs="Arial"/>
                <w:sz w:val="22"/>
                <w:szCs w:val="22"/>
              </w:rPr>
              <w:t>,</w:t>
            </w:r>
          </w:p>
          <w:p>
            <w:pPr>
              <w:pStyle w:val="ListParagraph"/>
              <w:numPr>
                <w:ilvl w:val="0"/>
                <w:numId w:val="43"/>
              </w:numPr>
              <w:spacing w:line="276" w:lineRule="auto"/>
              <w:ind w:left="-18" w:firstLine="450"/>
              <w:contextualSpacing/>
              <w:jc w:val="both"/>
              <w:rPr>
                <w:rFonts w:ascii="GHEA Grapalat" w:hAnsi="GHEA Grapalat"/>
                <w:sz w:val="22"/>
                <w:szCs w:val="22"/>
              </w:rPr>
            </w:pPr>
            <w:r>
              <w:rPr>
                <w:rFonts w:ascii="GHEA Grapalat" w:hAnsi="GHEA Grapalat" w:cs="Sylfaen"/>
                <w:sz w:val="22"/>
                <w:szCs w:val="22"/>
              </w:rPr>
              <w:t>Կոնստրուկտորական հաշվարկների հաշվետվություն,</w:t>
            </w:r>
          </w:p>
          <w:p>
            <w:pPr>
              <w:pStyle w:val="ListParagraph"/>
              <w:numPr>
                <w:ilvl w:val="0"/>
                <w:numId w:val="43"/>
              </w:numPr>
              <w:spacing w:line="276" w:lineRule="auto"/>
              <w:ind w:left="-18" w:firstLine="450"/>
              <w:contextualSpacing/>
              <w:jc w:val="both"/>
              <w:rPr>
                <w:rFonts w:ascii="GHEA Grapalat" w:hAnsi="GHEA Grapalat"/>
                <w:sz w:val="22"/>
                <w:szCs w:val="22"/>
              </w:rPr>
            </w:pPr>
            <w:r>
              <w:rPr>
                <w:rFonts w:ascii="GHEA Grapalat" w:hAnsi="GHEA Grapalat"/>
                <w:color w:val="000000"/>
                <w:sz w:val="22"/>
                <w:szCs w:val="22"/>
                <w:shd w:val="clear" w:color="auto" w:fill="FFFFFF"/>
                <w:lang w:val="hy-AM"/>
              </w:rPr>
              <w:t>Ինժեներական մասերի հզորությունների հաշվարկների հաշվետվություն</w:t>
            </w:r>
            <w:r>
              <w:rPr>
                <w:rFonts w:ascii="GHEA Grapalat" w:hAnsi="GHEA Grapalat"/>
                <w:color w:val="000000"/>
                <w:sz w:val="22"/>
                <w:szCs w:val="22"/>
                <w:shd w:val="clear" w:color="auto" w:fill="FFFFFF"/>
              </w:rPr>
              <w:t>,</w:t>
            </w:r>
          </w:p>
          <w:p>
            <w:pPr>
              <w:pStyle w:val="ListParagraph"/>
              <w:numPr>
                <w:ilvl w:val="0"/>
                <w:numId w:val="43"/>
              </w:numPr>
              <w:spacing w:line="276" w:lineRule="auto"/>
              <w:ind w:left="-18" w:firstLine="450"/>
              <w:contextualSpacing/>
              <w:jc w:val="both"/>
              <w:rPr>
                <w:rFonts w:ascii="GHEA Grapalat" w:hAnsi="GHEA Grapalat"/>
                <w:sz w:val="22"/>
                <w:szCs w:val="22"/>
                <w:lang w:val="hy-AM"/>
              </w:rPr>
            </w:pPr>
            <w:r>
              <w:rPr>
                <w:rFonts w:ascii="GHEA Grapalat" w:hAnsi="GHEA Grapalat"/>
                <w:sz w:val="22"/>
                <w:szCs w:val="22"/>
                <w:lang w:val="hy-AM"/>
              </w:rPr>
              <w:t xml:space="preserve">բնապահպանական ռիսկերի նվազեցման միջոցառումների նկարագրություններ, </w:t>
            </w:r>
            <w:r>
              <w:rPr>
                <w:rFonts w:ascii="GHEA Grapalat" w:hAnsi="GHEA Grapalat" w:cs="Arial"/>
                <w:sz w:val="22"/>
                <w:szCs w:val="22"/>
                <w:lang w:val="hy-AM"/>
              </w:rPr>
              <w:t>ելակետային</w:t>
            </w:r>
            <w:r>
              <w:rPr>
                <w:rFonts w:ascii="GHEA Grapalat" w:hAnsi="GHEA Grapalat"/>
                <w:sz w:val="22"/>
                <w:szCs w:val="22"/>
                <w:lang w:val="hy-AM"/>
              </w:rPr>
              <w:t xml:space="preserve"> </w:t>
            </w:r>
            <w:r>
              <w:rPr>
                <w:rFonts w:ascii="GHEA Grapalat" w:hAnsi="GHEA Grapalat" w:cs="Arial"/>
                <w:sz w:val="22"/>
                <w:szCs w:val="22"/>
                <w:lang w:val="hy-AM"/>
              </w:rPr>
              <w:t>տվյալներ</w:t>
            </w:r>
            <w:r>
              <w:rPr>
                <w:rFonts w:ascii="GHEA Grapalat" w:hAnsi="GHEA Grapalat"/>
                <w:sz w:val="22"/>
                <w:szCs w:val="22"/>
                <w:lang w:val="hy-AM"/>
              </w:rPr>
              <w:t xml:space="preserve">, </w:t>
            </w:r>
            <w:r>
              <w:rPr>
                <w:rFonts w:ascii="GHEA Grapalat" w:hAnsi="GHEA Grapalat" w:cs="Arial"/>
                <w:sz w:val="22"/>
                <w:szCs w:val="22"/>
                <w:lang w:val="hy-AM"/>
              </w:rPr>
              <w:t>Ճարտարապետահատակագծային</w:t>
            </w:r>
            <w:r>
              <w:rPr>
                <w:rFonts w:ascii="GHEA Grapalat" w:hAnsi="GHEA Grapalat"/>
                <w:sz w:val="22"/>
                <w:szCs w:val="22"/>
                <w:lang w:val="hy-AM"/>
              </w:rPr>
              <w:t xml:space="preserve"> </w:t>
            </w:r>
            <w:r>
              <w:rPr>
                <w:rFonts w:ascii="GHEA Grapalat" w:hAnsi="GHEA Grapalat" w:cs="Arial"/>
                <w:sz w:val="22"/>
                <w:szCs w:val="22"/>
                <w:lang w:val="hy-AM"/>
              </w:rPr>
              <w:t>առաջադրանք</w:t>
            </w:r>
            <w:r>
              <w:rPr>
                <w:rFonts w:ascii="GHEA Grapalat" w:hAnsi="GHEA Grapalat"/>
                <w:sz w:val="22"/>
                <w:szCs w:val="22"/>
                <w:lang w:val="hy-AM"/>
              </w:rPr>
              <w:t xml:space="preserve"> (</w:t>
            </w:r>
            <w:r>
              <w:rPr>
                <w:rFonts w:ascii="GHEA Grapalat" w:hAnsi="GHEA Grapalat" w:cs="Arial"/>
                <w:sz w:val="22"/>
                <w:szCs w:val="22"/>
                <w:lang w:val="hy-AM"/>
              </w:rPr>
              <w:t>նախագծման</w:t>
            </w:r>
            <w:r>
              <w:rPr>
                <w:rFonts w:ascii="GHEA Grapalat" w:hAnsi="GHEA Grapalat"/>
                <w:sz w:val="22"/>
                <w:szCs w:val="22"/>
                <w:lang w:val="hy-AM"/>
              </w:rPr>
              <w:t xml:space="preserve"> </w:t>
            </w:r>
            <w:r>
              <w:rPr>
                <w:rFonts w:ascii="GHEA Grapalat" w:hAnsi="GHEA Grapalat" w:cs="Arial"/>
                <w:sz w:val="22"/>
                <w:szCs w:val="22"/>
                <w:lang w:val="hy-AM"/>
              </w:rPr>
              <w:t>թույլտվություն</w:t>
            </w:r>
            <w:r>
              <w:rPr>
                <w:rFonts w:ascii="GHEA Grapalat" w:hAnsi="GHEA Grapalat"/>
                <w:sz w:val="22"/>
                <w:szCs w:val="22"/>
                <w:lang w:val="hy-AM"/>
              </w:rPr>
              <w:t xml:space="preserve">), </w:t>
            </w:r>
            <w:r>
              <w:rPr>
                <w:rFonts w:ascii="GHEA Grapalat" w:hAnsi="GHEA Grapalat" w:cs="Arial"/>
                <w:sz w:val="22"/>
                <w:szCs w:val="22"/>
                <w:lang w:val="hy-AM"/>
              </w:rPr>
              <w:t>նախագծման</w:t>
            </w:r>
            <w:r>
              <w:rPr>
                <w:rFonts w:ascii="GHEA Grapalat" w:hAnsi="GHEA Grapalat"/>
                <w:sz w:val="22"/>
                <w:szCs w:val="22"/>
                <w:lang w:val="hy-AM"/>
              </w:rPr>
              <w:t xml:space="preserve"> </w:t>
            </w:r>
            <w:r>
              <w:rPr>
                <w:rFonts w:ascii="GHEA Grapalat" w:hAnsi="GHEA Grapalat" w:cs="Arial"/>
                <w:sz w:val="22"/>
                <w:szCs w:val="22"/>
                <w:lang w:val="hy-AM"/>
              </w:rPr>
              <w:t>առաջադրանք և</w:t>
            </w:r>
            <w:r>
              <w:rPr>
                <w:rFonts w:ascii="GHEA Grapalat" w:hAnsi="GHEA Grapalat"/>
                <w:sz w:val="22"/>
                <w:szCs w:val="22"/>
                <w:lang w:val="hy-AM"/>
              </w:rPr>
              <w:t xml:space="preserve"> </w:t>
            </w:r>
            <w:r>
              <w:rPr>
                <w:rFonts w:ascii="GHEA Grapalat" w:hAnsi="GHEA Grapalat" w:cs="Arial"/>
                <w:sz w:val="22"/>
                <w:szCs w:val="22"/>
                <w:lang w:val="hy-AM"/>
              </w:rPr>
              <w:t>այլն</w:t>
            </w:r>
            <w:r>
              <w:rPr>
                <w:rFonts w:ascii="GHEA Grapalat" w:hAnsi="GHEA Grapalat" w:cs="Arial"/>
                <w:sz w:val="22"/>
                <w:szCs w:val="22"/>
              </w:rPr>
              <w:t>:</w:t>
            </w:r>
          </w:p>
          <w:p>
            <w:pPr>
              <w:numPr>
                <w:ilvl w:val="0"/>
                <w:numId w:val="42"/>
              </w:numPr>
              <w:spacing w:line="276" w:lineRule="auto"/>
              <w:ind w:left="-18" w:firstLine="450"/>
              <w:contextualSpacing/>
              <w:jc w:val="both"/>
              <w:rPr>
                <w:rFonts w:ascii="GHEA Grapalat" w:hAnsi="GHEA Grapalat" w:cs="Sylfaen"/>
                <w:b/>
                <w:sz w:val="22"/>
                <w:szCs w:val="22"/>
                <w:lang w:val="hy-AM"/>
              </w:rPr>
            </w:pPr>
            <w:r>
              <w:rPr>
                <w:rFonts w:ascii="GHEA Grapalat" w:hAnsi="GHEA Grapalat"/>
                <w:b/>
                <w:color w:val="000000"/>
                <w:shd w:val="clear" w:color="auto" w:fill="FFFFFF"/>
                <w:lang w:val="hy-AM"/>
              </w:rPr>
              <w:t xml:space="preserve"> Գլխավոր հատակագծի  կազմակերպում</w:t>
            </w:r>
            <w:r>
              <w:rPr>
                <w:rFonts w:ascii="GHEA Grapalat" w:hAnsi="GHEA Grapalat"/>
                <w:b/>
                <w:color w:val="000000"/>
                <w:shd w:val="clear" w:color="auto" w:fill="FFFFFF"/>
              </w:rPr>
              <w:t>:</w:t>
            </w:r>
            <w:r>
              <w:rPr>
                <w:rFonts w:ascii="GHEA Grapalat" w:hAnsi="GHEA Grapalat"/>
                <w:b/>
                <w:color w:val="000000"/>
                <w:shd w:val="clear" w:color="auto" w:fill="FFFFFF"/>
                <w:lang w:val="hy-AM"/>
              </w:rPr>
              <w:t xml:space="preserve"> </w:t>
            </w:r>
          </w:p>
          <w:p>
            <w:pPr>
              <w:pStyle w:val="ListParagraph"/>
              <w:numPr>
                <w:ilvl w:val="0"/>
                <w:numId w:val="42"/>
              </w:numPr>
              <w:spacing w:line="276" w:lineRule="auto"/>
              <w:ind w:left="-18" w:firstLine="450"/>
              <w:contextualSpacing/>
              <w:jc w:val="both"/>
              <w:rPr>
                <w:rFonts w:ascii="GHEA Grapalat" w:hAnsi="GHEA Grapalat" w:cs="Sylfaen"/>
                <w:sz w:val="22"/>
                <w:szCs w:val="22"/>
              </w:rPr>
            </w:pPr>
            <w:r>
              <w:rPr>
                <w:rFonts w:ascii="GHEA Grapalat" w:hAnsi="GHEA Grapalat" w:cs="Sylfaen"/>
                <w:b/>
                <w:sz w:val="22"/>
                <w:szCs w:val="22"/>
              </w:rPr>
              <w:t>Ճարտարապետաշինարարական մաս</w:t>
            </w:r>
          </w:p>
          <w:p>
            <w:pPr>
              <w:pStyle w:val="ListParagraph"/>
              <w:numPr>
                <w:ilvl w:val="0"/>
                <w:numId w:val="44"/>
              </w:numPr>
              <w:spacing w:line="276" w:lineRule="auto"/>
              <w:ind w:left="-18" w:firstLine="450"/>
              <w:contextualSpacing/>
              <w:jc w:val="both"/>
              <w:rPr>
                <w:rFonts w:ascii="GHEA Grapalat" w:hAnsi="GHEA Grapalat" w:cs="Sylfaen"/>
                <w:b/>
                <w:sz w:val="22"/>
                <w:szCs w:val="22"/>
              </w:rPr>
            </w:pPr>
            <w:r>
              <w:rPr>
                <w:rFonts w:ascii="GHEA Grapalat" w:hAnsi="GHEA Grapalat" w:cs="Sylfaen"/>
                <w:sz w:val="22"/>
                <w:szCs w:val="22"/>
              </w:rPr>
              <w:t>Ծավալահատակագծային լուծումներ</w:t>
            </w:r>
            <w:r>
              <w:rPr>
                <w:rFonts w:ascii="GHEA Grapalat" w:hAnsi="GHEA Grapalat" w:cs="Sylfaen"/>
                <w:sz w:val="22"/>
                <w:szCs w:val="22"/>
                <w:lang w:val="hy-AM"/>
              </w:rPr>
              <w:t>, ճակատներ, կտրվածքներ</w:t>
            </w:r>
            <w:r>
              <w:rPr>
                <w:rFonts w:ascii="GHEA Grapalat" w:hAnsi="GHEA Grapalat" w:cs="Sylfaen"/>
                <w:sz w:val="22"/>
                <w:szCs w:val="22"/>
              </w:rPr>
              <w:t>,</w:t>
            </w:r>
            <w:r>
              <w:rPr>
                <w:rFonts w:ascii="GHEA Grapalat" w:hAnsi="GHEA Grapalat" w:cs="Sylfaen"/>
                <w:sz w:val="22"/>
                <w:szCs w:val="22"/>
                <w:lang w:val="hy-AM"/>
              </w:rPr>
              <w:t xml:space="preserve"> առաստաղների արտացոլված հատակագծեր,</w:t>
            </w:r>
            <w:r>
              <w:rPr>
                <w:rFonts w:ascii="GHEA Grapalat" w:hAnsi="GHEA Grapalat" w:cs="Sylfaen"/>
                <w:sz w:val="22"/>
                <w:szCs w:val="22"/>
              </w:rPr>
              <w:t xml:space="preserve"> մասնագրեր և </w:t>
            </w:r>
            <w:r>
              <w:rPr>
                <w:rFonts w:ascii="GHEA Grapalat" w:hAnsi="GHEA Grapalat" w:cs="Sylfaen"/>
                <w:sz w:val="22"/>
                <w:szCs w:val="22"/>
                <w:lang w:val="hy-AM"/>
              </w:rPr>
              <w:t xml:space="preserve">մանրամասն </w:t>
            </w:r>
            <w:r>
              <w:rPr>
                <w:rFonts w:ascii="GHEA Grapalat" w:hAnsi="GHEA Grapalat" w:cs="Sylfaen"/>
                <w:sz w:val="22"/>
                <w:szCs w:val="22"/>
              </w:rPr>
              <w:t>հանգույցներ /այդ թվում շենքերի կահավորման հատակագիծ/</w:t>
            </w:r>
          </w:p>
          <w:p>
            <w:pPr>
              <w:pStyle w:val="ListParagraph"/>
              <w:numPr>
                <w:ilvl w:val="0"/>
                <w:numId w:val="44"/>
              </w:numPr>
              <w:spacing w:line="276" w:lineRule="auto"/>
              <w:ind w:left="-18" w:firstLine="450"/>
              <w:contextualSpacing/>
              <w:jc w:val="both"/>
              <w:rPr>
                <w:rFonts w:ascii="GHEA Grapalat" w:hAnsi="GHEA Grapalat" w:cs="Sylfaen"/>
                <w:sz w:val="22"/>
                <w:szCs w:val="22"/>
              </w:rPr>
            </w:pPr>
            <w:r>
              <w:rPr>
                <w:rFonts w:ascii="GHEA Grapalat" w:hAnsi="GHEA Grapalat" w:cs="Sylfaen"/>
                <w:sz w:val="22"/>
                <w:szCs w:val="22"/>
              </w:rPr>
              <w:t>Եռաչափ մոդելավորում</w:t>
            </w:r>
          </w:p>
          <w:p>
            <w:pPr>
              <w:pStyle w:val="ListParagraph"/>
              <w:numPr>
                <w:ilvl w:val="0"/>
                <w:numId w:val="44"/>
              </w:numPr>
              <w:spacing w:line="276" w:lineRule="auto"/>
              <w:ind w:left="-18" w:firstLine="450"/>
              <w:contextualSpacing/>
              <w:jc w:val="both"/>
              <w:rPr>
                <w:rFonts w:ascii="GHEA Grapalat" w:hAnsi="GHEA Grapalat" w:cs="Sylfaen"/>
                <w:sz w:val="22"/>
                <w:szCs w:val="22"/>
              </w:rPr>
            </w:pPr>
            <w:r>
              <w:rPr>
                <w:rFonts w:ascii="GHEA Grapalat" w:hAnsi="GHEA Grapalat" w:cs="Sylfaen"/>
                <w:sz w:val="22"/>
                <w:szCs w:val="22"/>
              </w:rPr>
              <w:t>Մանրամասն կահավորման նախագիծ (կահավորանքի մանրամասն բնութագրերով և մոդելավորմամբ)</w:t>
            </w:r>
          </w:p>
          <w:p>
            <w:pPr>
              <w:pStyle w:val="ListParagraph"/>
              <w:numPr>
                <w:ilvl w:val="0"/>
                <w:numId w:val="42"/>
              </w:numPr>
              <w:spacing w:line="276" w:lineRule="auto"/>
              <w:ind w:left="-18" w:firstLine="450"/>
              <w:contextualSpacing/>
              <w:jc w:val="both"/>
              <w:rPr>
                <w:rFonts w:ascii="GHEA Grapalat" w:hAnsi="GHEA Grapalat" w:cs="Sylfaen"/>
                <w:sz w:val="22"/>
                <w:szCs w:val="22"/>
              </w:rPr>
            </w:pPr>
            <w:r>
              <w:rPr>
                <w:rFonts w:ascii="GHEA Grapalat" w:hAnsi="GHEA Grapalat" w:cs="Sylfaen"/>
                <w:b/>
                <w:sz w:val="22"/>
                <w:szCs w:val="22"/>
              </w:rPr>
              <w:t>Կոնստրուկտիվ մաս</w:t>
            </w:r>
          </w:p>
          <w:p>
            <w:pPr>
              <w:pStyle w:val="ListParagraph"/>
              <w:numPr>
                <w:ilvl w:val="0"/>
                <w:numId w:val="44"/>
              </w:numPr>
              <w:spacing w:line="276" w:lineRule="auto"/>
              <w:ind w:left="-18" w:firstLine="450"/>
              <w:contextualSpacing/>
              <w:jc w:val="both"/>
              <w:rPr>
                <w:rFonts w:ascii="GHEA Grapalat" w:hAnsi="GHEA Grapalat" w:cs="Sylfaen"/>
                <w:sz w:val="22"/>
                <w:szCs w:val="22"/>
              </w:rPr>
            </w:pPr>
            <w:r>
              <w:rPr>
                <w:rFonts w:ascii="GHEA Grapalat" w:hAnsi="GHEA Grapalat" w:cs="Sylfaen"/>
                <w:sz w:val="22"/>
                <w:szCs w:val="22"/>
              </w:rPr>
              <w:lastRenderedPageBreak/>
              <w:t xml:space="preserve">Կոնստրուկտիվ լուծումներ, </w:t>
            </w:r>
          </w:p>
          <w:p>
            <w:pPr>
              <w:pStyle w:val="ListParagraph"/>
              <w:numPr>
                <w:ilvl w:val="0"/>
                <w:numId w:val="44"/>
              </w:numPr>
              <w:spacing w:line="276" w:lineRule="auto"/>
              <w:ind w:left="-18" w:firstLine="450"/>
              <w:contextualSpacing/>
              <w:jc w:val="both"/>
              <w:rPr>
                <w:rFonts w:ascii="GHEA Grapalat" w:hAnsi="GHEA Grapalat" w:cs="Sylfaen"/>
                <w:sz w:val="22"/>
                <w:szCs w:val="22"/>
              </w:rPr>
            </w:pPr>
            <w:r>
              <w:rPr>
                <w:rFonts w:ascii="GHEA Grapalat" w:hAnsi="GHEA Grapalat" w:cs="Sylfaen"/>
                <w:sz w:val="22"/>
                <w:szCs w:val="22"/>
              </w:rPr>
              <w:t>կոնստրուկտորական հաշվարկների հաշվետվություն</w:t>
            </w:r>
            <w:r>
              <w:rPr>
                <w:rFonts w:ascii="GHEA Grapalat" w:hAnsi="GHEA Grapalat" w:cs="Sylfaen"/>
                <w:sz w:val="22"/>
                <w:szCs w:val="22"/>
                <w:lang w:val="hy-AM"/>
              </w:rPr>
              <w:t xml:space="preserve"> </w:t>
            </w:r>
          </w:p>
          <w:p>
            <w:pPr>
              <w:pStyle w:val="ListParagraph"/>
              <w:numPr>
                <w:ilvl w:val="0"/>
                <w:numId w:val="42"/>
              </w:numPr>
              <w:tabs>
                <w:tab w:val="left" w:pos="740"/>
              </w:tabs>
              <w:spacing w:line="276" w:lineRule="auto"/>
              <w:ind w:left="-18" w:firstLine="450"/>
              <w:contextualSpacing/>
              <w:jc w:val="both"/>
              <w:rPr>
                <w:rFonts w:ascii="GHEA Grapalat" w:hAnsi="GHEA Grapalat"/>
                <w:color w:val="000000"/>
                <w:sz w:val="22"/>
                <w:szCs w:val="22"/>
                <w:shd w:val="clear" w:color="auto" w:fill="FFFFFF"/>
              </w:rPr>
            </w:pPr>
            <w:r>
              <w:rPr>
                <w:rFonts w:ascii="GHEA Grapalat" w:hAnsi="GHEA Grapalat"/>
                <w:b/>
                <w:color w:val="000000"/>
                <w:sz w:val="22"/>
                <w:szCs w:val="22"/>
                <w:shd w:val="clear" w:color="auto" w:fill="FFFFFF"/>
              </w:rPr>
              <w:t>Ինժեներական</w:t>
            </w:r>
            <w:r>
              <w:rPr>
                <w:rFonts w:ascii="GHEA Grapalat" w:hAnsi="GHEA Grapalat"/>
                <w:color w:val="000000"/>
                <w:sz w:val="22"/>
                <w:szCs w:val="22"/>
                <w:shd w:val="clear" w:color="auto" w:fill="FFFFFF"/>
              </w:rPr>
              <w:t xml:space="preserve"> (ներքին) լուծումներ </w:t>
            </w:r>
            <w:r>
              <w:rPr>
                <w:rFonts w:ascii="GHEA Grapalat" w:hAnsi="GHEA Grapalat" w:cs="Sylfaen"/>
                <w:sz w:val="22"/>
                <w:szCs w:val="22"/>
              </w:rPr>
              <w:t xml:space="preserve">(գծագրական և տեքստային նյութեր, այդ թվում մասնագրեր)՝ </w:t>
            </w:r>
            <w:r>
              <w:rPr>
                <w:rFonts w:ascii="GHEA Grapalat" w:hAnsi="GHEA Grapalat"/>
                <w:color w:val="000000"/>
                <w:sz w:val="22"/>
                <w:szCs w:val="22"/>
                <w:shd w:val="clear" w:color="auto" w:fill="FFFFFF"/>
              </w:rPr>
              <w:t>սառը և տաք ջրամատակարարման, կոյուղու, ջրահեռացման, հրդեհաշիջման, ջեռուցման, էլեկ</w:t>
            </w:r>
            <w:r>
              <w:rPr>
                <w:rFonts w:ascii="GHEA Grapalat" w:hAnsi="GHEA Grapalat"/>
                <w:color w:val="000000"/>
                <w:sz w:val="22"/>
                <w:szCs w:val="22"/>
                <w:shd w:val="clear" w:color="auto" w:fill="FFFFFF"/>
                <w:lang w:val="en-GB"/>
              </w:rPr>
              <w:t>տ</w:t>
            </w:r>
            <w:r>
              <w:rPr>
                <w:rFonts w:ascii="GHEA Grapalat" w:hAnsi="GHEA Grapalat"/>
                <w:color w:val="000000"/>
                <w:sz w:val="22"/>
                <w:szCs w:val="22"/>
                <w:shd w:val="clear" w:color="auto" w:fill="FFFFFF"/>
              </w:rPr>
              <w:t xml:space="preserve">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pPr>
              <w:pStyle w:val="ListParagraph"/>
              <w:tabs>
                <w:tab w:val="left" w:pos="740"/>
              </w:tabs>
              <w:spacing w:line="276" w:lineRule="auto"/>
              <w:ind w:left="-18" w:firstLine="450"/>
              <w:contextualSpacing/>
              <w:jc w:val="both"/>
              <w:rPr>
                <w:rFonts w:ascii="GHEA Grapalat" w:hAnsi="GHEA Grapalat"/>
                <w:color w:val="000000"/>
                <w:sz w:val="22"/>
                <w:szCs w:val="22"/>
                <w:shd w:val="clear" w:color="auto" w:fill="FFFFFF"/>
              </w:rPr>
            </w:pPr>
            <w:r>
              <w:rPr>
                <w:rFonts w:ascii="GHEA Grapalat" w:hAnsi="GHEA Grapalat"/>
                <w:color w:val="000000"/>
                <w:sz w:val="22"/>
                <w:szCs w:val="22"/>
                <w:shd w:val="clear" w:color="auto" w:fill="FFFFFF"/>
                <w:lang w:val="hy-AM"/>
              </w:rPr>
              <w:t>Ինժեներական մասերի հզորությունների հաշվարկների հաշվետվություն</w:t>
            </w:r>
            <w:r>
              <w:rPr>
                <w:rFonts w:ascii="GHEA Grapalat" w:hAnsi="GHEA Grapalat"/>
                <w:color w:val="000000"/>
                <w:sz w:val="22"/>
                <w:szCs w:val="22"/>
                <w:shd w:val="clear" w:color="auto" w:fill="FFFFFF"/>
              </w:rPr>
              <w:t>:</w:t>
            </w:r>
          </w:p>
          <w:p>
            <w:pPr>
              <w:pStyle w:val="ListParagraph"/>
              <w:numPr>
                <w:ilvl w:val="0"/>
                <w:numId w:val="42"/>
              </w:numPr>
              <w:tabs>
                <w:tab w:val="left" w:pos="740"/>
              </w:tabs>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b/>
                <w:color w:val="000000"/>
                <w:sz w:val="22"/>
                <w:szCs w:val="22"/>
                <w:shd w:val="clear" w:color="auto" w:fill="FFFFFF"/>
              </w:rPr>
              <w:t>Արևային ջրատաքացման համակարգի նախագիծ:</w:t>
            </w:r>
          </w:p>
          <w:p>
            <w:pPr>
              <w:pStyle w:val="ListParagraph"/>
              <w:numPr>
                <w:ilvl w:val="0"/>
                <w:numId w:val="42"/>
              </w:numPr>
              <w:tabs>
                <w:tab w:val="left" w:pos="740"/>
              </w:tabs>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b/>
                <w:color w:val="000000"/>
                <w:sz w:val="22"/>
                <w:szCs w:val="22"/>
                <w:shd w:val="clear" w:color="auto" w:fill="FFFFFF"/>
              </w:rPr>
              <w:t>Ֆոտովոլտային համակարգի նախագիծ:</w:t>
            </w:r>
          </w:p>
          <w:p>
            <w:pPr>
              <w:pStyle w:val="ListParagraph"/>
              <w:numPr>
                <w:ilvl w:val="0"/>
                <w:numId w:val="42"/>
              </w:numPr>
              <w:tabs>
                <w:tab w:val="left" w:pos="1036"/>
              </w:tabs>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b/>
                <w:color w:val="000000"/>
                <w:sz w:val="22"/>
                <w:szCs w:val="22"/>
                <w:shd w:val="clear" w:color="auto" w:fill="FFFFFF"/>
              </w:rPr>
              <w:t>Շինմոնտաժային աշխատանքների նախահաշիվ՝</w:t>
            </w:r>
          </w:p>
          <w:p>
            <w:pPr>
              <w:pStyle w:val="ListParagraph"/>
              <w:tabs>
                <w:tab w:val="left" w:pos="1036"/>
              </w:tabs>
              <w:spacing w:line="276" w:lineRule="auto"/>
              <w:ind w:left="-18" w:firstLine="450"/>
              <w:contextualSpacing/>
              <w:jc w:val="both"/>
              <w:rPr>
                <w:rFonts w:ascii="GHEA Grapalat" w:hAnsi="GHEA Grapalat" w:cs="Sylfaen"/>
                <w:color w:val="000000"/>
                <w:sz w:val="22"/>
                <w:szCs w:val="22"/>
                <w:shd w:val="clear" w:color="auto" w:fill="FFFFFF"/>
              </w:rPr>
            </w:pPr>
            <w:r>
              <w:rPr>
                <w:rFonts w:ascii="GHEA Grapalat" w:hAnsi="GHEA Grapalat" w:cs="Sylfaen"/>
                <w:color w:val="000000"/>
                <w:sz w:val="22"/>
                <w:szCs w:val="22"/>
                <w:shd w:val="clear" w:color="auto" w:fill="FFFFFF"/>
                <w:lang w:val="hy-AM"/>
              </w:rPr>
              <w:t xml:space="preserve"> ներառյալ սարք-սարքավորումներ, ՀԾԿ-ի կողմից սահմանված միանվագ ծախսեր և այլ անուղղակի ծախսեր</w:t>
            </w:r>
            <w:r>
              <w:rPr>
                <w:rFonts w:ascii="GHEA Grapalat" w:hAnsi="GHEA Grapalat" w:cs="Sylfaen"/>
                <w:color w:val="000000"/>
                <w:sz w:val="22"/>
                <w:szCs w:val="22"/>
                <w:shd w:val="clear" w:color="auto" w:fill="FFFFFF"/>
              </w:rPr>
              <w:t xml:space="preserve">: </w:t>
            </w:r>
          </w:p>
          <w:p>
            <w:pPr>
              <w:pStyle w:val="ListParagraph"/>
              <w:numPr>
                <w:ilvl w:val="0"/>
                <w:numId w:val="42"/>
              </w:numPr>
              <w:tabs>
                <w:tab w:val="left" w:pos="740"/>
              </w:tabs>
              <w:spacing w:line="276" w:lineRule="auto"/>
              <w:ind w:left="-18" w:firstLine="450"/>
              <w:contextualSpacing/>
              <w:jc w:val="both"/>
              <w:rPr>
                <w:rFonts w:ascii="GHEA Grapalat" w:hAnsi="GHEA Grapalat" w:cs="Sylfaen"/>
                <w:b/>
                <w:color w:val="000000"/>
                <w:sz w:val="22"/>
                <w:szCs w:val="22"/>
                <w:shd w:val="clear" w:color="auto" w:fill="FFFFFF"/>
              </w:rPr>
            </w:pPr>
            <w:r>
              <w:rPr>
                <w:rFonts w:ascii="GHEA Grapalat" w:hAnsi="GHEA Grapalat" w:cs="Sylfaen"/>
                <w:b/>
                <w:color w:val="000000"/>
                <w:sz w:val="22"/>
                <w:szCs w:val="22"/>
                <w:shd w:val="clear" w:color="auto" w:fill="FFFFFF"/>
                <w:lang w:val="hy-AM"/>
              </w:rPr>
              <w:t xml:space="preserve">Գնահատված ծավալաթերթ-նախահաշիվ </w:t>
            </w:r>
            <w:r>
              <w:rPr>
                <w:rFonts w:ascii="GHEA Grapalat" w:hAnsi="GHEA Grapalat" w:cs="Sylfaen"/>
                <w:color w:val="000000"/>
                <w:sz w:val="22"/>
                <w:szCs w:val="22"/>
                <w:shd w:val="clear" w:color="auto" w:fill="FFFFFF"/>
                <w:lang w:val="hy-AM"/>
              </w:rPr>
              <w:t xml:space="preserve">(միավոր գներով) </w:t>
            </w:r>
            <w:r>
              <w:rPr>
                <w:rFonts w:ascii="GHEA Grapalat" w:hAnsi="GHEA Grapalat" w:cs="Sylfaen"/>
                <w:color w:val="000000"/>
                <w:sz w:val="22"/>
                <w:szCs w:val="22"/>
                <w:shd w:val="clear" w:color="auto" w:fill="FFFFFF"/>
              </w:rPr>
              <w:t xml:space="preserve"> / երկլ</w:t>
            </w:r>
            <w:r>
              <w:rPr>
                <w:rFonts w:ascii="GHEA Grapalat" w:hAnsi="GHEA Grapalat" w:cs="Sylfaen"/>
                <w:color w:val="000000"/>
                <w:sz w:val="22"/>
                <w:szCs w:val="22"/>
                <w:shd w:val="clear" w:color="auto" w:fill="FFFFFF"/>
                <w:lang w:val="hy-AM"/>
              </w:rPr>
              <w:t>եզ</w:t>
            </w:r>
            <w:r>
              <w:rPr>
                <w:rFonts w:ascii="GHEA Grapalat" w:hAnsi="GHEA Grapalat" w:cs="Sylfaen"/>
                <w:color w:val="000000"/>
                <w:sz w:val="22"/>
                <w:szCs w:val="22"/>
                <w:shd w:val="clear" w:color="auto" w:fill="FFFFFF"/>
              </w:rPr>
              <w:t>ու</w:t>
            </w:r>
            <w:r>
              <w:rPr>
                <w:rFonts w:ascii="GHEA Grapalat" w:hAnsi="GHEA Grapalat" w:cs="Sylfaen"/>
                <w:color w:val="000000"/>
                <w:sz w:val="22"/>
                <w:szCs w:val="22"/>
                <w:shd w:val="clear" w:color="auto" w:fill="FFFFFF"/>
                <w:lang w:val="hy-AM"/>
              </w:rPr>
              <w:t>՝ հայերեն-ռուսերեն</w:t>
            </w:r>
            <w:r>
              <w:rPr>
                <w:rFonts w:ascii="GHEA Grapalat" w:hAnsi="GHEA Grapalat" w:cs="Sylfaen"/>
                <w:color w:val="000000"/>
                <w:sz w:val="22"/>
                <w:szCs w:val="22"/>
                <w:shd w:val="clear" w:color="auto" w:fill="FFFFFF"/>
              </w:rPr>
              <w:t xml:space="preserve"> տարբերակները առանձնացված/:</w:t>
            </w:r>
          </w:p>
          <w:p>
            <w:pPr>
              <w:pStyle w:val="ListParagraph"/>
              <w:numPr>
                <w:ilvl w:val="0"/>
                <w:numId w:val="42"/>
              </w:numPr>
              <w:tabs>
                <w:tab w:val="left" w:pos="740"/>
              </w:tabs>
              <w:spacing w:line="276" w:lineRule="auto"/>
              <w:ind w:left="-18" w:firstLine="450"/>
              <w:contextualSpacing/>
              <w:jc w:val="both"/>
              <w:rPr>
                <w:rFonts w:ascii="GHEA Grapalat" w:hAnsi="GHEA Grapalat" w:cs="Sylfaen"/>
                <w:b/>
                <w:color w:val="000000"/>
                <w:sz w:val="22"/>
                <w:szCs w:val="22"/>
                <w:shd w:val="clear" w:color="auto" w:fill="FFFFFF"/>
              </w:rPr>
            </w:pPr>
            <w:r>
              <w:rPr>
                <w:rFonts w:ascii="GHEA Grapalat" w:hAnsi="GHEA Grapalat" w:cs="Sylfaen"/>
                <w:b/>
                <w:color w:val="000000"/>
                <w:sz w:val="22"/>
                <w:szCs w:val="22"/>
                <w:shd w:val="clear" w:color="auto" w:fill="FFFFFF"/>
                <w:lang w:val="hy-AM"/>
              </w:rPr>
              <w:t xml:space="preserve">Ծավալաթերթ </w:t>
            </w:r>
            <w:r>
              <w:rPr>
                <w:rFonts w:ascii="GHEA Grapalat" w:hAnsi="GHEA Grapalat" w:cs="Sylfaen"/>
                <w:color w:val="000000"/>
                <w:sz w:val="22"/>
                <w:szCs w:val="22"/>
                <w:shd w:val="clear" w:color="auto" w:fill="FFFFFF"/>
              </w:rPr>
              <w:t>/երկլ</w:t>
            </w:r>
            <w:r>
              <w:rPr>
                <w:rFonts w:ascii="GHEA Grapalat" w:hAnsi="GHEA Grapalat" w:cs="Sylfaen"/>
                <w:color w:val="000000"/>
                <w:sz w:val="22"/>
                <w:szCs w:val="22"/>
                <w:shd w:val="clear" w:color="auto" w:fill="FFFFFF"/>
                <w:lang w:val="hy-AM"/>
              </w:rPr>
              <w:t>եզ</w:t>
            </w:r>
            <w:r>
              <w:rPr>
                <w:rFonts w:ascii="GHEA Grapalat" w:hAnsi="GHEA Grapalat" w:cs="Sylfaen"/>
                <w:color w:val="000000"/>
                <w:sz w:val="22"/>
                <w:szCs w:val="22"/>
                <w:shd w:val="clear" w:color="auto" w:fill="FFFFFF"/>
              </w:rPr>
              <w:t>ու</w:t>
            </w:r>
            <w:r>
              <w:rPr>
                <w:rFonts w:ascii="GHEA Grapalat" w:hAnsi="GHEA Grapalat" w:cs="Sylfaen"/>
                <w:color w:val="000000"/>
                <w:sz w:val="22"/>
                <w:szCs w:val="22"/>
                <w:shd w:val="clear" w:color="auto" w:fill="FFFFFF"/>
                <w:lang w:val="hy-AM"/>
              </w:rPr>
              <w:t>՝ հայերեն-ռուսերեն</w:t>
            </w:r>
            <w:r>
              <w:rPr>
                <w:rFonts w:ascii="GHEA Grapalat" w:hAnsi="GHEA Grapalat" w:cs="Sylfaen"/>
                <w:color w:val="000000"/>
                <w:sz w:val="22"/>
                <w:szCs w:val="22"/>
                <w:shd w:val="clear" w:color="auto" w:fill="FFFFFF"/>
              </w:rPr>
              <w:t xml:space="preserve"> տարբերակները առանձնացված:</w:t>
            </w:r>
          </w:p>
          <w:p>
            <w:pPr>
              <w:pStyle w:val="ListParagraph"/>
              <w:numPr>
                <w:ilvl w:val="0"/>
                <w:numId w:val="42"/>
              </w:numPr>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cs="Sylfaen"/>
                <w:b/>
                <w:color w:val="000000"/>
                <w:sz w:val="22"/>
                <w:szCs w:val="22"/>
                <w:shd w:val="clear" w:color="auto" w:fill="FFFFFF"/>
              </w:rPr>
              <w:t>Շինարարության</w:t>
            </w:r>
            <w:r>
              <w:rPr>
                <w:rFonts w:ascii="GHEA Grapalat" w:hAnsi="GHEA Grapalat"/>
                <w:b/>
                <w:color w:val="000000"/>
                <w:sz w:val="22"/>
                <w:szCs w:val="22"/>
                <w:shd w:val="clear" w:color="auto" w:fill="FFFFFF"/>
              </w:rPr>
              <w:t xml:space="preserve"> կազմակերպման </w:t>
            </w:r>
            <w:r>
              <w:rPr>
                <w:rFonts w:ascii="GHEA Grapalat" w:hAnsi="GHEA Grapalat"/>
                <w:color w:val="000000"/>
                <w:sz w:val="22"/>
                <w:szCs w:val="22"/>
                <w:shd w:val="clear" w:color="auto" w:fill="FFFFFF"/>
              </w:rPr>
              <w:t>նախագիծ</w:t>
            </w:r>
            <w:r>
              <w:rPr>
                <w:rFonts w:ascii="GHEA Grapalat" w:hAnsi="GHEA Grapalat"/>
                <w:b/>
                <w:color w:val="000000"/>
                <w:sz w:val="22"/>
                <w:szCs w:val="22"/>
                <w:shd w:val="clear" w:color="auto" w:fill="FFFFFF"/>
              </w:rPr>
              <w:t>:</w:t>
            </w:r>
          </w:p>
          <w:p>
            <w:pPr>
              <w:pStyle w:val="ListParagraph"/>
              <w:numPr>
                <w:ilvl w:val="0"/>
                <w:numId w:val="42"/>
              </w:numPr>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cs="Sylfaen"/>
                <w:b/>
                <w:color w:val="000000"/>
                <w:sz w:val="22"/>
                <w:szCs w:val="22"/>
                <w:shd w:val="clear" w:color="auto" w:fill="FFFFFF"/>
              </w:rPr>
              <w:t>Շրջակա</w:t>
            </w:r>
            <w:r>
              <w:rPr>
                <w:rFonts w:ascii="GHEA Grapalat" w:hAnsi="GHEA Grapalat"/>
                <w:b/>
                <w:color w:val="000000"/>
                <w:sz w:val="22"/>
                <w:szCs w:val="22"/>
                <w:shd w:val="clear" w:color="auto" w:fill="FFFFFF"/>
              </w:rPr>
              <w:t xml:space="preserve"> միջավայրի </w:t>
            </w:r>
            <w:r>
              <w:rPr>
                <w:rFonts w:ascii="GHEA Grapalat" w:hAnsi="GHEA Grapalat"/>
                <w:color w:val="000000"/>
                <w:sz w:val="22"/>
                <w:szCs w:val="22"/>
                <w:shd w:val="clear" w:color="auto" w:fill="FFFFFF"/>
              </w:rPr>
              <w:t>պահպանմանն ուղղված միջոցառումներ:</w:t>
            </w:r>
          </w:p>
          <w:p>
            <w:pPr>
              <w:pStyle w:val="ListParagraph"/>
              <w:numPr>
                <w:ilvl w:val="0"/>
                <w:numId w:val="42"/>
              </w:numPr>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b/>
                <w:color w:val="000000"/>
                <w:sz w:val="22"/>
                <w:szCs w:val="22"/>
                <w:shd w:val="clear" w:color="auto" w:fill="FFFFFF"/>
              </w:rPr>
              <w:t xml:space="preserve">Հաշմանդամների համար </w:t>
            </w:r>
            <w:r>
              <w:rPr>
                <w:rFonts w:ascii="GHEA Grapalat" w:hAnsi="GHEA Grapalat"/>
                <w:color w:val="000000"/>
                <w:sz w:val="22"/>
                <w:szCs w:val="22"/>
                <w:shd w:val="clear" w:color="auto" w:fill="FFFFFF"/>
              </w:rPr>
              <w:t>մատչելիության ապահովմանն ուղղված միջոցառումներ:</w:t>
            </w:r>
          </w:p>
          <w:p>
            <w:pPr>
              <w:pStyle w:val="ListParagraph"/>
              <w:numPr>
                <w:ilvl w:val="0"/>
                <w:numId w:val="42"/>
              </w:numPr>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b/>
                <w:color w:val="000000"/>
                <w:sz w:val="22"/>
                <w:szCs w:val="22"/>
                <w:shd w:val="clear" w:color="auto" w:fill="FFFFFF"/>
              </w:rPr>
              <w:t xml:space="preserve">Էներգախնայողությանն և էներգաարդյունավետությանն </w:t>
            </w:r>
            <w:r>
              <w:rPr>
                <w:rFonts w:ascii="GHEA Grapalat" w:hAnsi="GHEA Grapalat"/>
                <w:color w:val="000000"/>
                <w:sz w:val="22"/>
                <w:szCs w:val="22"/>
                <w:shd w:val="clear" w:color="auto" w:fill="FFFFFF"/>
              </w:rPr>
              <w:t>ուղղված միջոցառումներ:</w:t>
            </w:r>
          </w:p>
          <w:p>
            <w:pPr>
              <w:pStyle w:val="ListParagraph"/>
              <w:numPr>
                <w:ilvl w:val="0"/>
                <w:numId w:val="42"/>
              </w:numPr>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b/>
                <w:color w:val="000000"/>
                <w:sz w:val="22"/>
                <w:szCs w:val="22"/>
                <w:shd w:val="clear" w:color="auto" w:fill="FFFFFF"/>
              </w:rPr>
              <w:t xml:space="preserve">Այլ փաստաթղթեր, </w:t>
            </w:r>
            <w:r>
              <w:rPr>
                <w:rFonts w:ascii="GHEA Grapalat" w:hAnsi="GHEA Grapalat"/>
                <w:color w:val="000000"/>
                <w:sz w:val="22"/>
                <w:szCs w:val="22"/>
                <w:shd w:val="clear" w:color="auto" w:fill="FFFFFF"/>
              </w:rPr>
              <w:t>որոնք նախատեսված են ՀՀ օրենսդրությամբ, այդ թվում՝</w:t>
            </w:r>
            <w:r>
              <w:rPr>
                <w:rFonts w:ascii="GHEA Grapalat" w:hAnsi="GHEA Grapalat"/>
                <w:color w:val="000000"/>
                <w:sz w:val="22"/>
                <w:szCs w:val="22"/>
                <w:shd w:val="clear" w:color="auto" w:fill="FFFFFF"/>
                <w:lang w:val="hy-AM"/>
              </w:rPr>
              <w:t xml:space="preserve"> </w:t>
            </w:r>
            <w:r>
              <w:rPr>
                <w:rFonts w:ascii="GHEA Grapalat" w:hAnsi="GHEA Grapalat" w:cs="Sylfaen"/>
                <w:color w:val="000000"/>
                <w:sz w:val="22"/>
                <w:szCs w:val="22"/>
                <w:shd w:val="clear" w:color="auto" w:fill="FFFFFF"/>
              </w:rPr>
              <w:t>քաղաքացիական</w:t>
            </w:r>
            <w:r>
              <w:rPr>
                <w:rFonts w:ascii="GHEA Grapalat" w:hAnsi="GHEA Grapalat"/>
                <w:color w:val="000000"/>
                <w:sz w:val="22"/>
                <w:szCs w:val="22"/>
                <w:shd w:val="clear" w:color="auto" w:fill="FFFFFF"/>
              </w:rPr>
              <w:t xml:space="preserve"> պաշտպանության ու արտակարգ իրավիճակների կանխարգելման միջոցառումներ</w:t>
            </w:r>
            <w:r>
              <w:rPr>
                <w:rFonts w:ascii="GHEA Grapalat" w:hAnsi="GHEA Grapalat" w:cs="Sylfaen"/>
                <w:sz w:val="22"/>
                <w:szCs w:val="22"/>
              </w:rPr>
              <w:t xml:space="preserve"> </w:t>
            </w:r>
            <w:r>
              <w:rPr>
                <w:rFonts w:ascii="GHEA Grapalat" w:hAnsi="GHEA Grapalat"/>
                <w:color w:val="000000"/>
                <w:sz w:val="22"/>
                <w:szCs w:val="22"/>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pPr>
              <w:pStyle w:val="ListParagraph"/>
              <w:numPr>
                <w:ilvl w:val="0"/>
                <w:numId w:val="42"/>
              </w:numPr>
              <w:spacing w:line="276" w:lineRule="auto"/>
              <w:ind w:left="-18" w:firstLine="450"/>
              <w:contextualSpacing/>
              <w:jc w:val="both"/>
              <w:rPr>
                <w:rFonts w:ascii="GHEA Grapalat" w:hAnsi="GHEA Grapalat"/>
                <w:b/>
                <w:color w:val="000000"/>
                <w:sz w:val="22"/>
                <w:szCs w:val="22"/>
                <w:shd w:val="clear" w:color="auto" w:fill="FFFFFF"/>
              </w:rPr>
            </w:pPr>
            <w:r>
              <w:rPr>
                <w:rFonts w:ascii="GHEA Grapalat" w:hAnsi="GHEA Grapalat"/>
                <w:b/>
                <w:color w:val="000000"/>
                <w:sz w:val="22"/>
                <w:szCs w:val="22"/>
                <w:shd w:val="clear" w:color="auto" w:fill="FFFFFF"/>
              </w:rPr>
              <w:t xml:space="preserve">Նախագծով նախատեսված նյութերի և սարքավորումների </w:t>
            </w:r>
            <w:r>
              <w:rPr>
                <w:rFonts w:ascii="GHEA Grapalat" w:hAnsi="GHEA Grapalat"/>
                <w:color w:val="000000"/>
                <w:sz w:val="22"/>
                <w:szCs w:val="22"/>
                <w:shd w:val="clear" w:color="auto" w:fill="FFFFFF"/>
              </w:rPr>
              <w:t>երաշ</w:t>
            </w:r>
            <w:r>
              <w:rPr>
                <w:rFonts w:ascii="GHEA Grapalat" w:hAnsi="GHEA Grapalat"/>
                <w:color w:val="000000"/>
                <w:sz w:val="22"/>
                <w:szCs w:val="22"/>
                <w:shd w:val="clear" w:color="auto" w:fill="FFFFFF"/>
                <w:lang w:val="hy-AM"/>
              </w:rPr>
              <w:t>խ</w:t>
            </w:r>
            <w:r>
              <w:rPr>
                <w:rFonts w:ascii="GHEA Grapalat" w:hAnsi="GHEA Grapalat"/>
                <w:color w:val="000000"/>
                <w:sz w:val="22"/>
                <w:szCs w:val="22"/>
                <w:shd w:val="clear" w:color="auto" w:fill="FFFFFF"/>
              </w:rPr>
              <w:t>իքային ժամկետների ցանկ:</w:t>
            </w:r>
          </w:p>
          <w:p>
            <w:pPr>
              <w:ind w:left="-18" w:firstLine="450"/>
              <w:contextualSpacing/>
              <w:jc w:val="both"/>
              <w:rPr>
                <w:rFonts w:ascii="GHEA Grapalat" w:hAnsi="GHEA Grapalat" w:cs="Sylfaen"/>
                <w:b/>
                <w:sz w:val="22"/>
                <w:szCs w:val="22"/>
              </w:rPr>
            </w:pPr>
            <w:r>
              <w:rPr>
                <w:rFonts w:ascii="GHEA Grapalat" w:hAnsi="GHEA Grapalat"/>
                <w:color w:val="00000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trPr>
          <w:trHeight w:val="713"/>
        </w:trPr>
        <w:tc>
          <w:tcPr>
            <w:tcW w:w="2808" w:type="dxa"/>
            <w:tcBorders>
              <w:top w:val="single" w:sz="4" w:space="0" w:color="auto"/>
              <w:left w:val="single" w:sz="4" w:space="0" w:color="auto"/>
              <w:bottom w:val="single" w:sz="4" w:space="0" w:color="auto"/>
              <w:right w:val="single" w:sz="4" w:space="0" w:color="auto"/>
            </w:tcBorders>
            <w:vAlign w:val="center"/>
          </w:tcPr>
          <w:p>
            <w:pPr>
              <w:pStyle w:val="NormalWeb"/>
              <w:numPr>
                <w:ilvl w:val="0"/>
                <w:numId w:val="15"/>
              </w:numPr>
              <w:shd w:val="clear" w:color="auto" w:fill="FFFFFF"/>
              <w:tabs>
                <w:tab w:val="left" w:pos="352"/>
              </w:tabs>
              <w:spacing w:before="0" w:beforeAutospacing="0" w:after="0" w:afterAutospacing="0" w:line="276" w:lineRule="auto"/>
              <w:ind w:left="0" w:firstLine="360"/>
              <w:contextualSpacing/>
              <w:jc w:val="both"/>
              <w:rPr>
                <w:rFonts w:ascii="GHEA Grapalat" w:eastAsia="Calibri" w:hAnsi="GHEA Grapalat" w:cs="Sylfaen"/>
                <w:b/>
                <w:sz w:val="22"/>
                <w:szCs w:val="22"/>
                <w:lang w:val="ru-RU"/>
              </w:rPr>
            </w:pPr>
            <w:r>
              <w:rPr>
                <w:rFonts w:ascii="GHEA Grapalat" w:eastAsia="Calibri" w:hAnsi="GHEA Grapalat" w:cs="Sylfaen"/>
                <w:b/>
                <w:sz w:val="22"/>
                <w:szCs w:val="22"/>
              </w:rPr>
              <w:lastRenderedPageBreak/>
              <w:t>Համաձայնեցումներ</w:t>
            </w:r>
          </w:p>
          <w:p>
            <w:pPr>
              <w:ind w:firstLine="360"/>
              <w:contextualSpacing/>
              <w:rPr>
                <w:rFonts w:ascii="GHEA Grapalat" w:hAnsi="GHEA Grapalat" w:cs="Sylfaen"/>
                <w:b/>
                <w:lang w:val="hy-AM"/>
              </w:rPr>
            </w:pPr>
          </w:p>
          <w:p>
            <w:pPr>
              <w:ind w:firstLine="540"/>
              <w:contextualSpacing/>
              <w:rPr>
                <w:rFonts w:ascii="GHEA Grapalat" w:hAnsi="GHEA Grapalat" w:cs="Sylfaen"/>
                <w:b/>
                <w:lang w:val="hy-AM"/>
              </w:rPr>
            </w:pPr>
          </w:p>
        </w:tc>
        <w:tc>
          <w:tcPr>
            <w:tcW w:w="8640" w:type="dxa"/>
            <w:tcBorders>
              <w:top w:val="single" w:sz="4" w:space="0" w:color="auto"/>
              <w:left w:val="single" w:sz="4" w:space="0" w:color="auto"/>
              <w:bottom w:val="single" w:sz="4" w:space="0" w:color="auto"/>
              <w:right w:val="single" w:sz="4" w:space="0" w:color="auto"/>
            </w:tcBorders>
            <w:hideMark/>
          </w:tcPr>
          <w:p>
            <w:pPr>
              <w:pStyle w:val="NormalWeb"/>
              <w:shd w:val="clear" w:color="auto" w:fill="FFFFFF"/>
              <w:tabs>
                <w:tab w:val="left" w:pos="352"/>
              </w:tabs>
              <w:spacing w:line="276" w:lineRule="auto"/>
              <w:ind w:left="-18" w:firstLine="450"/>
              <w:contextualSpacing/>
              <w:jc w:val="both"/>
              <w:rPr>
                <w:rFonts w:ascii="GHEA Grapalat" w:eastAsia="Calibri" w:hAnsi="GHEA Grapalat" w:cs="Sylfaen"/>
                <w:b/>
                <w:sz w:val="22"/>
                <w:szCs w:val="22"/>
                <w:u w:val="single"/>
                <w:lang w:val="ru-RU"/>
              </w:rPr>
            </w:pPr>
            <w:r>
              <w:rPr>
                <w:rFonts w:ascii="GHEA Grapalat" w:eastAsia="Calibri" w:hAnsi="GHEA Grapalat" w:cs="Sylfaen"/>
                <w:b/>
                <w:sz w:val="22"/>
                <w:szCs w:val="22"/>
                <w:u w:val="single"/>
              </w:rPr>
              <w:t>Նախագծի</w:t>
            </w:r>
            <w:r>
              <w:rPr>
                <w:rFonts w:ascii="GHEA Grapalat" w:eastAsia="Calibri" w:hAnsi="GHEA Grapalat" w:cs="Sylfaen"/>
                <w:b/>
                <w:sz w:val="22"/>
                <w:szCs w:val="22"/>
                <w:u w:val="single"/>
                <w:lang w:val="ru-RU"/>
              </w:rPr>
              <w:t xml:space="preserve"> </w:t>
            </w:r>
            <w:r>
              <w:rPr>
                <w:rFonts w:ascii="GHEA Grapalat" w:eastAsia="Calibri" w:hAnsi="GHEA Grapalat" w:cs="Sylfaen"/>
                <w:b/>
                <w:sz w:val="22"/>
                <w:szCs w:val="22"/>
                <w:u w:val="single"/>
              </w:rPr>
              <w:t>համաձայնեցում</w:t>
            </w:r>
            <w:r>
              <w:rPr>
                <w:rFonts w:ascii="GHEA Grapalat" w:eastAsia="Calibri" w:hAnsi="GHEA Grapalat" w:cs="Sylfaen"/>
                <w:b/>
                <w:sz w:val="22"/>
                <w:szCs w:val="22"/>
                <w:u w:val="single"/>
                <w:lang w:val="ru-RU"/>
              </w:rPr>
              <w:t xml:space="preserve">  </w:t>
            </w:r>
          </w:p>
          <w:p>
            <w:pPr>
              <w:pStyle w:val="NormalWeb"/>
              <w:numPr>
                <w:ilvl w:val="0"/>
                <w:numId w:val="16"/>
              </w:numPr>
              <w:shd w:val="clear" w:color="auto" w:fill="FFFFFF"/>
              <w:tabs>
                <w:tab w:val="left" w:pos="352"/>
              </w:tabs>
              <w:spacing w:before="0" w:beforeAutospacing="0" w:after="0" w:afterAutospacing="0" w:line="276" w:lineRule="auto"/>
              <w:ind w:left="-18" w:firstLine="450"/>
              <w:contextualSpacing/>
              <w:jc w:val="both"/>
              <w:rPr>
                <w:rFonts w:ascii="GHEA Grapalat" w:eastAsia="Calibri" w:hAnsi="GHEA Grapalat" w:cs="Sylfaen"/>
                <w:sz w:val="22"/>
                <w:szCs w:val="22"/>
                <w:lang w:val="hy-AM"/>
              </w:rPr>
            </w:pPr>
            <w:r>
              <w:rPr>
                <w:rFonts w:ascii="GHEA Grapalat" w:eastAsia="Calibri" w:hAnsi="GHEA Grapalat" w:cs="Sylfaen"/>
                <w:sz w:val="22"/>
                <w:szCs w:val="22"/>
                <w:lang w:val="hy-AM"/>
              </w:rPr>
              <w:t>Համայնքի ղեկավարի,</w:t>
            </w:r>
          </w:p>
          <w:p>
            <w:pPr>
              <w:pStyle w:val="NormalWeb"/>
              <w:numPr>
                <w:ilvl w:val="0"/>
                <w:numId w:val="16"/>
              </w:numPr>
              <w:shd w:val="clear" w:color="auto" w:fill="FFFFFF"/>
              <w:tabs>
                <w:tab w:val="left" w:pos="352"/>
              </w:tabs>
              <w:spacing w:before="0" w:beforeAutospacing="0" w:after="0" w:afterAutospacing="0" w:line="276" w:lineRule="auto"/>
              <w:ind w:left="-18" w:firstLine="450"/>
              <w:contextualSpacing/>
              <w:jc w:val="both"/>
              <w:rPr>
                <w:rFonts w:ascii="GHEA Grapalat" w:eastAsia="Calibri" w:hAnsi="GHEA Grapalat" w:cs="Sylfaen"/>
                <w:sz w:val="22"/>
                <w:szCs w:val="22"/>
                <w:lang w:val="hy-AM"/>
              </w:rPr>
            </w:pPr>
            <w:r>
              <w:rPr>
                <w:rFonts w:ascii="GHEA Grapalat" w:eastAsia="Calibri" w:hAnsi="GHEA Grapalat" w:cs="Sylfaen"/>
                <w:sz w:val="22"/>
                <w:szCs w:val="22"/>
                <w:lang w:val="hy-AM"/>
              </w:rPr>
              <w:t>ՀՀ ԿԳՄՍ նախարարության՝ ըստ անհրաժեշտության,</w:t>
            </w:r>
          </w:p>
          <w:p>
            <w:pPr>
              <w:pStyle w:val="NormalWeb"/>
              <w:numPr>
                <w:ilvl w:val="0"/>
                <w:numId w:val="16"/>
              </w:numPr>
              <w:shd w:val="clear" w:color="auto" w:fill="FFFFFF"/>
              <w:tabs>
                <w:tab w:val="left" w:pos="5"/>
              </w:tabs>
              <w:spacing w:before="0" w:beforeAutospacing="0" w:after="0" w:afterAutospacing="0" w:line="276" w:lineRule="auto"/>
              <w:ind w:left="-18" w:firstLine="450"/>
              <w:contextualSpacing/>
              <w:jc w:val="both"/>
              <w:rPr>
                <w:rFonts w:ascii="GHEA Grapalat" w:eastAsia="Calibri" w:hAnsi="GHEA Grapalat" w:cs="Sylfaen"/>
                <w:sz w:val="22"/>
                <w:szCs w:val="22"/>
                <w:lang w:val="hy-AM"/>
              </w:rPr>
            </w:pPr>
            <w:r>
              <w:rPr>
                <w:rFonts w:ascii="GHEA Grapalat" w:eastAsia="Calibri" w:hAnsi="GHEA Grapalat" w:cs="Sylfaen"/>
                <w:sz w:val="22"/>
                <w:szCs w:val="22"/>
                <w:lang w:val="hy-AM"/>
              </w:rPr>
              <w:t>ՀՀ քաղաքաշինության, տեխնիկական և հրդեհային անվտանգության տեսչական մարմնի,</w:t>
            </w:r>
          </w:p>
          <w:p>
            <w:pPr>
              <w:pStyle w:val="NormalWeb"/>
              <w:numPr>
                <w:ilvl w:val="0"/>
                <w:numId w:val="16"/>
              </w:numPr>
              <w:shd w:val="clear" w:color="auto" w:fill="FFFFFF"/>
              <w:tabs>
                <w:tab w:val="left" w:pos="5"/>
              </w:tabs>
              <w:spacing w:before="0" w:beforeAutospacing="0" w:after="0" w:afterAutospacing="0" w:line="276" w:lineRule="auto"/>
              <w:ind w:left="-18" w:firstLine="450"/>
              <w:contextualSpacing/>
              <w:jc w:val="both"/>
              <w:rPr>
                <w:rFonts w:ascii="GHEA Grapalat" w:eastAsia="Calibri" w:hAnsi="GHEA Grapalat" w:cs="Sylfaen"/>
                <w:sz w:val="22"/>
                <w:szCs w:val="22"/>
                <w:lang w:val="hy-AM"/>
              </w:rPr>
            </w:pPr>
            <w:r>
              <w:rPr>
                <w:rFonts w:ascii="GHEA Grapalat" w:eastAsia="Calibri" w:hAnsi="GHEA Grapalat" w:cs="Sylfaen"/>
                <w:sz w:val="22"/>
                <w:szCs w:val="22"/>
                <w:lang w:val="hy-AM"/>
              </w:rPr>
              <w:t xml:space="preserve"> ՀՀ առողջապահության և աշխատանքի տեսչական մարմնի,</w:t>
            </w:r>
          </w:p>
          <w:p>
            <w:pPr>
              <w:pStyle w:val="NormalWeb"/>
              <w:numPr>
                <w:ilvl w:val="0"/>
                <w:numId w:val="16"/>
              </w:numPr>
              <w:shd w:val="clear" w:color="auto" w:fill="FFFFFF"/>
              <w:spacing w:before="0" w:beforeAutospacing="0" w:after="0" w:afterAutospacing="0" w:line="276" w:lineRule="auto"/>
              <w:ind w:left="-18" w:firstLine="450"/>
              <w:contextualSpacing/>
              <w:jc w:val="both"/>
              <w:rPr>
                <w:rFonts w:ascii="GHEA Grapalat" w:hAnsi="GHEA Grapalat" w:cs="Sylfaen"/>
                <w:b/>
                <w:sz w:val="22"/>
                <w:szCs w:val="22"/>
                <w:u w:val="single"/>
              </w:rPr>
            </w:pPr>
            <w:r>
              <w:rPr>
                <w:rFonts w:ascii="GHEA Grapalat" w:eastAsia="Calibri" w:hAnsi="GHEA Grapalat" w:cs="Sylfaen"/>
                <w:sz w:val="22"/>
                <w:szCs w:val="22"/>
                <w:lang w:val="hy-AM"/>
              </w:rPr>
              <w:t xml:space="preserve">ՀՀ </w:t>
            </w:r>
            <w:r>
              <w:rPr>
                <w:rFonts w:ascii="GHEA Grapalat" w:eastAsia="Calibri" w:hAnsi="GHEA Grapalat" w:cs="Sylfaen"/>
                <w:sz w:val="22"/>
                <w:szCs w:val="22"/>
              </w:rPr>
              <w:t>Քաղաքաշինության կոմիտեի,</w:t>
            </w:r>
          </w:p>
          <w:p>
            <w:pPr>
              <w:pStyle w:val="NormalWeb"/>
              <w:numPr>
                <w:ilvl w:val="0"/>
                <w:numId w:val="16"/>
              </w:numPr>
              <w:shd w:val="clear" w:color="auto" w:fill="FFFFFF"/>
              <w:spacing w:before="0" w:beforeAutospacing="0" w:after="0" w:afterAutospacing="0" w:line="276" w:lineRule="auto"/>
              <w:ind w:left="-18" w:firstLine="450"/>
              <w:contextualSpacing/>
              <w:jc w:val="both"/>
              <w:rPr>
                <w:rFonts w:ascii="GHEA Grapalat" w:hAnsi="GHEA Grapalat" w:cs="Sylfaen"/>
                <w:b/>
                <w:sz w:val="22"/>
                <w:szCs w:val="22"/>
                <w:u w:val="single"/>
              </w:rPr>
            </w:pPr>
            <w:r>
              <w:rPr>
                <w:rFonts w:ascii="GHEA Grapalat" w:hAnsi="GHEA Grapalat" w:cs="Arial"/>
                <w:sz w:val="22"/>
                <w:szCs w:val="22"/>
                <w:lang w:val="hy-AM"/>
              </w:rPr>
              <w:lastRenderedPageBreak/>
              <w:t>Ինժեներական</w:t>
            </w:r>
            <w:r>
              <w:rPr>
                <w:rFonts w:ascii="GHEA Grapalat" w:hAnsi="GHEA Grapalat"/>
                <w:sz w:val="22"/>
                <w:szCs w:val="22"/>
                <w:lang w:val="hy-AM"/>
              </w:rPr>
              <w:t xml:space="preserve"> </w:t>
            </w:r>
            <w:r>
              <w:rPr>
                <w:rFonts w:ascii="GHEA Grapalat" w:hAnsi="GHEA Grapalat" w:cs="Arial"/>
                <w:sz w:val="22"/>
                <w:szCs w:val="22"/>
                <w:lang w:val="hy-AM"/>
              </w:rPr>
              <w:t>ցանցերը</w:t>
            </w:r>
            <w:r>
              <w:rPr>
                <w:rFonts w:ascii="GHEA Grapalat" w:hAnsi="GHEA Grapalat"/>
                <w:sz w:val="22"/>
                <w:szCs w:val="22"/>
                <w:lang w:val="hy-AM"/>
              </w:rPr>
              <w:t xml:space="preserve"> </w:t>
            </w:r>
            <w:r>
              <w:rPr>
                <w:rFonts w:ascii="GHEA Grapalat" w:hAnsi="GHEA Grapalat" w:cs="Arial"/>
                <w:sz w:val="22"/>
                <w:szCs w:val="22"/>
                <w:lang w:val="hy-AM"/>
              </w:rPr>
              <w:t>շահագործող</w:t>
            </w:r>
            <w:r>
              <w:rPr>
                <w:rFonts w:ascii="GHEA Grapalat" w:hAnsi="GHEA Grapalat"/>
                <w:sz w:val="22"/>
                <w:szCs w:val="22"/>
                <w:lang w:val="hy-AM"/>
              </w:rPr>
              <w:t xml:space="preserve"> </w:t>
            </w:r>
            <w:r>
              <w:rPr>
                <w:rFonts w:ascii="GHEA Grapalat" w:hAnsi="GHEA Grapalat" w:cs="Arial"/>
                <w:sz w:val="22"/>
                <w:szCs w:val="22"/>
                <w:lang w:val="hy-AM"/>
              </w:rPr>
              <w:t>մատակարար</w:t>
            </w:r>
            <w:r>
              <w:rPr>
                <w:rFonts w:ascii="GHEA Grapalat" w:hAnsi="GHEA Grapalat"/>
                <w:sz w:val="22"/>
                <w:szCs w:val="22"/>
                <w:lang w:val="hy-AM"/>
              </w:rPr>
              <w:t xml:space="preserve"> </w:t>
            </w:r>
            <w:r>
              <w:rPr>
                <w:rFonts w:ascii="GHEA Grapalat" w:hAnsi="GHEA Grapalat" w:cs="Arial"/>
                <w:sz w:val="22"/>
                <w:szCs w:val="22"/>
                <w:lang w:val="hy-AM"/>
              </w:rPr>
              <w:t>կազմակերպությունների,</w:t>
            </w:r>
          </w:p>
          <w:p>
            <w:pPr>
              <w:pStyle w:val="NormalWeb"/>
              <w:numPr>
                <w:ilvl w:val="0"/>
                <w:numId w:val="16"/>
              </w:numPr>
              <w:shd w:val="clear" w:color="auto" w:fill="FFFFFF"/>
              <w:spacing w:before="0" w:beforeAutospacing="0" w:after="0" w:afterAutospacing="0" w:line="276" w:lineRule="auto"/>
              <w:ind w:left="-18" w:firstLine="450"/>
              <w:contextualSpacing/>
              <w:jc w:val="both"/>
              <w:rPr>
                <w:rFonts w:ascii="GHEA Grapalat" w:hAnsi="GHEA Grapalat" w:cs="Sylfaen"/>
                <w:b/>
                <w:sz w:val="22"/>
                <w:szCs w:val="22"/>
                <w:u w:val="single"/>
                <w:lang w:val="hy-AM"/>
              </w:rPr>
            </w:pPr>
            <w:r>
              <w:rPr>
                <w:rFonts w:ascii="GHEA Grapalat" w:hAnsi="GHEA Grapalat"/>
                <w:sz w:val="22"/>
                <w:szCs w:val="22"/>
                <w:lang w:val="hy-AM"/>
              </w:rPr>
              <w:t xml:space="preserve"> </w:t>
            </w:r>
            <w:r>
              <w:rPr>
                <w:rFonts w:ascii="GHEA Grapalat" w:eastAsia="Calibri" w:hAnsi="GHEA Grapalat" w:cs="Sylfaen"/>
                <w:sz w:val="22"/>
                <w:szCs w:val="22"/>
                <w:lang w:val="hy-AM"/>
              </w:rPr>
              <w:t xml:space="preserve"> ՀՀ շրջակա միջավայրի նախարարության հետ՝ ըստ անհրաժեշտության,</w:t>
            </w:r>
          </w:p>
          <w:p>
            <w:pPr>
              <w:pStyle w:val="NormalWeb"/>
              <w:shd w:val="clear" w:color="auto" w:fill="FFFFFF"/>
              <w:spacing w:before="0" w:beforeAutospacing="0" w:after="0" w:afterAutospacing="0" w:line="276" w:lineRule="auto"/>
              <w:contextualSpacing/>
              <w:jc w:val="both"/>
              <w:rPr>
                <w:rFonts w:ascii="GHEA Grapalat" w:hAnsi="GHEA Grapalat" w:cs="Sylfaen"/>
                <w:b/>
                <w:sz w:val="22"/>
                <w:szCs w:val="22"/>
                <w:u w:val="single"/>
                <w:lang w:val="hy-AM"/>
              </w:rPr>
            </w:pPr>
            <w:r>
              <w:rPr>
                <w:rFonts w:ascii="GHEA Grapalat" w:hAnsi="GHEA Grapalat" w:cs="Sylfaen"/>
                <w:lang w:val="hy-AM"/>
              </w:rPr>
              <w:t>ՀՀ ներքին գործերի նախարարության Արտակարգ իրավիճակների ծառայության հետ:</w:t>
            </w:r>
          </w:p>
        </w:tc>
      </w:tr>
      <w:tr>
        <w:trPr>
          <w:trHeight w:val="1536"/>
        </w:trPr>
        <w:tc>
          <w:tcPr>
            <w:tcW w:w="2808" w:type="dxa"/>
            <w:tcBorders>
              <w:top w:val="single" w:sz="4" w:space="0" w:color="auto"/>
              <w:left w:val="single" w:sz="4" w:space="0" w:color="auto"/>
              <w:bottom w:val="single" w:sz="4" w:space="0" w:color="auto"/>
              <w:right w:val="single" w:sz="4" w:space="0" w:color="auto"/>
            </w:tcBorders>
            <w:vAlign w:val="center"/>
          </w:tcPr>
          <w:p>
            <w:pPr>
              <w:pStyle w:val="ListParagraph"/>
              <w:numPr>
                <w:ilvl w:val="0"/>
                <w:numId w:val="15"/>
              </w:numPr>
              <w:shd w:val="clear" w:color="auto" w:fill="FFFFFF"/>
              <w:spacing w:line="276" w:lineRule="auto"/>
              <w:ind w:left="0" w:firstLine="360"/>
              <w:contextualSpacing/>
              <w:rPr>
                <w:rFonts w:ascii="GHEA Grapalat" w:eastAsia="Calibri" w:hAnsi="GHEA Grapalat" w:cs="Sylfaen"/>
                <w:b/>
                <w:sz w:val="22"/>
                <w:szCs w:val="22"/>
                <w:u w:val="single"/>
                <w:lang w:val="hy-AM"/>
              </w:rPr>
            </w:pPr>
            <w:r>
              <w:rPr>
                <w:rFonts w:ascii="GHEA Grapalat" w:hAnsi="GHEA Grapalat" w:cs="Sylfaen"/>
                <w:b/>
                <w:sz w:val="22"/>
                <w:szCs w:val="22"/>
                <w:lang w:val="hy-AM"/>
              </w:rPr>
              <w:lastRenderedPageBreak/>
              <w:t>Խորհրդատվական ծառայության մատուցման ժամկետ (տևողություն)</w:t>
            </w:r>
          </w:p>
        </w:tc>
        <w:tc>
          <w:tcPr>
            <w:tcW w:w="8640" w:type="dxa"/>
            <w:tcBorders>
              <w:top w:val="single" w:sz="4" w:space="0" w:color="auto"/>
              <w:left w:val="single" w:sz="4" w:space="0" w:color="auto"/>
              <w:bottom w:val="single" w:sz="4" w:space="0" w:color="auto"/>
              <w:right w:val="single" w:sz="4" w:space="0" w:color="auto"/>
            </w:tcBorders>
          </w:tcPr>
          <w:p>
            <w:pPr>
              <w:pStyle w:val="NormalWeb"/>
              <w:shd w:val="clear" w:color="auto" w:fill="FFFFFF"/>
              <w:tabs>
                <w:tab w:val="left" w:pos="352"/>
              </w:tabs>
              <w:spacing w:line="276" w:lineRule="auto"/>
              <w:ind w:firstLine="342"/>
              <w:contextualSpacing/>
              <w:jc w:val="both"/>
              <w:rPr>
                <w:rFonts w:ascii="GHEA Grapalat" w:eastAsia="Calibri" w:hAnsi="GHEA Grapalat" w:cs="Sylfaen"/>
                <w:sz w:val="22"/>
                <w:szCs w:val="22"/>
                <w:u w:val="single"/>
                <w:lang w:val="hy-AM"/>
              </w:rPr>
            </w:pPr>
            <w:r>
              <w:rPr>
                <w:rFonts w:ascii="GHEA Grapalat" w:hAnsi="GHEA Grapalat" w:cs="Sylfaen"/>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60 օր Փուլ 1 - «Նախագիծ» համար։</w:t>
            </w:r>
          </w:p>
        </w:tc>
      </w:tr>
      <w:tr>
        <w:trPr>
          <w:trHeight w:val="1160"/>
        </w:trPr>
        <w:tc>
          <w:tcPr>
            <w:tcW w:w="2808" w:type="dxa"/>
            <w:tcBorders>
              <w:top w:val="single" w:sz="4" w:space="0" w:color="auto"/>
              <w:left w:val="single" w:sz="4" w:space="0" w:color="auto"/>
              <w:bottom w:val="single" w:sz="4" w:space="0" w:color="auto"/>
              <w:right w:val="single" w:sz="4" w:space="0" w:color="auto"/>
            </w:tcBorders>
            <w:vAlign w:val="center"/>
          </w:tcPr>
          <w:p>
            <w:pPr>
              <w:contextualSpacing/>
              <w:jc w:val="both"/>
              <w:rPr>
                <w:rFonts w:ascii="GHEA Grapalat" w:hAnsi="GHEA Grapalat" w:cs="Sylfaen"/>
                <w:b/>
                <w:lang w:val="hy-AM"/>
              </w:rPr>
            </w:pPr>
            <w:r>
              <w:rPr>
                <w:rFonts w:ascii="GHEA Grapalat" w:hAnsi="GHEA Grapalat" w:cs="Sylfaen"/>
                <w:b/>
              </w:rPr>
              <w:t>15.</w:t>
            </w:r>
            <w:r>
              <w:rPr>
                <w:rFonts w:ascii="GHEA Grapalat" w:hAnsi="GHEA Grapalat" w:cs="Sylfaen"/>
                <w:b/>
                <w:lang w:val="hy-AM"/>
              </w:rPr>
              <w:t>Նախագծի լրամշակում</w:t>
            </w:r>
          </w:p>
          <w:p>
            <w:pPr>
              <w:ind w:firstLine="540"/>
              <w:contextualSpacing/>
              <w:jc w:val="both"/>
              <w:rPr>
                <w:rFonts w:ascii="GHEA Grapalat" w:hAnsi="GHEA Grapalat" w:cs="Sylfaen"/>
                <w:b/>
                <w:u w:val="single"/>
                <w:lang w:val="hy-AM"/>
              </w:rPr>
            </w:pPr>
          </w:p>
          <w:p>
            <w:pPr>
              <w:ind w:firstLine="540"/>
              <w:contextualSpacing/>
              <w:jc w:val="both"/>
              <w:rPr>
                <w:rFonts w:ascii="GHEA Grapalat" w:hAnsi="GHEA Grapalat" w:cs="Sylfaen"/>
                <w:b/>
                <w:u w:val="single"/>
                <w:lang w:val="hy-AM"/>
              </w:rPr>
            </w:pPr>
          </w:p>
          <w:p>
            <w:pPr>
              <w:ind w:firstLine="540"/>
              <w:contextualSpacing/>
              <w:jc w:val="both"/>
              <w:rPr>
                <w:rFonts w:ascii="GHEA Grapalat" w:hAnsi="GHEA Grapalat" w:cs="Sylfaen"/>
                <w:b/>
                <w:lang w:val="hy-AM"/>
              </w:rPr>
            </w:pPr>
          </w:p>
        </w:tc>
        <w:tc>
          <w:tcPr>
            <w:tcW w:w="8640" w:type="dxa"/>
            <w:tcBorders>
              <w:top w:val="single" w:sz="4" w:space="0" w:color="auto"/>
              <w:left w:val="single" w:sz="4" w:space="0" w:color="auto"/>
              <w:bottom w:val="single" w:sz="4" w:space="0" w:color="auto"/>
              <w:right w:val="single" w:sz="4" w:space="0" w:color="auto"/>
            </w:tcBorders>
            <w:hideMark/>
          </w:tcPr>
          <w:p>
            <w:pPr>
              <w:pStyle w:val="ListParagraph"/>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lang w:val="hy-AM"/>
              </w:rPr>
              <w:t>ՆՆՓ-ն Պատվիրատուի նախաձեռնությամբ կներկայացվի պարզ և համալիր քաղաքաշինական փորձաքննության:</w:t>
            </w:r>
          </w:p>
          <w:p>
            <w:pPr>
              <w:pStyle w:val="ListParagraph"/>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lang w:val="hy-AM"/>
              </w:rPr>
              <w:t xml:space="preserve">Ըստ անհրաժեշտության, եթե </w:t>
            </w:r>
          </w:p>
          <w:p>
            <w:pPr>
              <w:pStyle w:val="ListParagraph"/>
              <w:numPr>
                <w:ilvl w:val="0"/>
                <w:numId w:val="30"/>
              </w:numPr>
              <w:spacing w:line="276" w:lineRule="auto"/>
              <w:ind w:left="-18" w:firstLine="450"/>
              <w:contextualSpacing/>
              <w:jc w:val="both"/>
              <w:rPr>
                <w:rFonts w:ascii="GHEA Grapalat" w:hAnsi="GHEA Grapalat" w:cs="Sylfaen"/>
                <w:sz w:val="22"/>
                <w:szCs w:val="22"/>
                <w:lang w:val="hy-AM"/>
              </w:rPr>
            </w:pPr>
            <w:r>
              <w:rPr>
                <w:rFonts w:ascii="GHEA Grapalat" w:hAnsi="GHEA Grapalat" w:cs="Sylfaen"/>
                <w:sz w:val="22"/>
                <w:szCs w:val="22"/>
                <w:lang w:val="hy-AM"/>
              </w:rPr>
              <w:t xml:space="preserve">պատվիրատուի նախաձեռնությամբ իրականացվող քաղաքաշինական </w:t>
            </w:r>
            <w:r>
              <w:rPr>
                <w:rFonts w:ascii="GHEA Grapalat" w:hAnsi="GHEA Grapalat" w:cs="Sylfaen"/>
                <w:b/>
                <w:i/>
                <w:sz w:val="22"/>
                <w:szCs w:val="22"/>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22"/>
                <w:szCs w:val="22"/>
                <w:lang w:val="hy-AM"/>
              </w:rPr>
              <w:t>,</w:t>
            </w:r>
            <w:r>
              <w:rPr>
                <w:rFonts w:ascii="GHEA Grapalat" w:hAnsi="GHEA Grapalat" w:cs="Sylfaen"/>
                <w:sz w:val="22"/>
                <w:szCs w:val="22"/>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pPr>
              <w:spacing w:line="276" w:lineRule="auto"/>
              <w:contextualSpacing/>
              <w:jc w:val="both"/>
              <w:rPr>
                <w:rFonts w:ascii="GHEA Grapalat" w:hAnsi="GHEA Grapalat" w:cs="Sylfaen"/>
                <w:sz w:val="22"/>
                <w:szCs w:val="22"/>
                <w:lang w:val="hy-AM"/>
              </w:rPr>
            </w:pPr>
            <w:r>
              <w:rPr>
                <w:rFonts w:ascii="GHEA Grapalat" w:hAnsi="GHEA Grapalat" w:cs="Sylfaen"/>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trPr>
          <w:trHeight w:val="1415"/>
        </w:trPr>
        <w:tc>
          <w:tcPr>
            <w:tcW w:w="2808" w:type="dxa"/>
            <w:tcBorders>
              <w:top w:val="single" w:sz="4" w:space="0" w:color="auto"/>
              <w:left w:val="single" w:sz="4" w:space="0" w:color="auto"/>
              <w:bottom w:val="single" w:sz="4" w:space="0" w:color="auto"/>
              <w:right w:val="single" w:sz="4" w:space="0" w:color="auto"/>
            </w:tcBorders>
            <w:vAlign w:val="center"/>
            <w:hideMark/>
          </w:tcPr>
          <w:p>
            <w:pPr>
              <w:ind w:firstLine="360"/>
              <w:contextualSpacing/>
              <w:jc w:val="both"/>
              <w:rPr>
                <w:rFonts w:ascii="GHEA Grapalat" w:hAnsi="GHEA Grapalat" w:cs="Sylfaen"/>
                <w:b/>
                <w:lang w:val="hy-AM"/>
              </w:rPr>
            </w:pPr>
            <w:r>
              <w:rPr>
                <w:rFonts w:ascii="GHEA Grapalat" w:hAnsi="GHEA Grapalat" w:cs="Sylfaen"/>
                <w:b/>
              </w:rPr>
              <w:t>16.Մ</w:t>
            </w:r>
            <w:r>
              <w:rPr>
                <w:rFonts w:ascii="GHEA Grapalat" w:hAnsi="GHEA Grapalat" w:cs="Sylfaen"/>
                <w:b/>
                <w:lang w:val="hy-AM"/>
              </w:rPr>
              <w:t>ատուցվող ծառայությունների ֆինանսական ապահովում</w:t>
            </w:r>
          </w:p>
        </w:tc>
        <w:tc>
          <w:tcPr>
            <w:tcW w:w="8640" w:type="dxa"/>
            <w:tcBorders>
              <w:top w:val="single" w:sz="4" w:space="0" w:color="auto"/>
              <w:left w:val="single" w:sz="4" w:space="0" w:color="auto"/>
              <w:bottom w:val="single" w:sz="4" w:space="0" w:color="auto"/>
              <w:right w:val="single" w:sz="4" w:space="0" w:color="auto"/>
            </w:tcBorders>
            <w:hideMark/>
          </w:tcPr>
          <w:p>
            <w:pPr>
              <w:pStyle w:val="NormalWeb"/>
              <w:spacing w:line="276" w:lineRule="auto"/>
              <w:ind w:firstLine="432"/>
              <w:jc w:val="both"/>
              <w:rPr>
                <w:rFonts w:ascii="GHEA Grapalat" w:hAnsi="GHEA Grapalat" w:cs="Sylfaen"/>
                <w:sz w:val="22"/>
                <w:szCs w:val="22"/>
                <w:lang w:val="hy-AM"/>
              </w:rPr>
            </w:pPr>
            <w:r>
              <w:rPr>
                <w:rFonts w:ascii="GHEA Grapalat" w:hAnsi="GHEA Grapalat" w:cs="Sylfaen"/>
                <w:b/>
                <w:sz w:val="22"/>
                <w:szCs w:val="22"/>
                <w:lang w:val="hy-AM"/>
              </w:rPr>
              <w:t>Փուլ 1-ում «Նախնական նախագիծ»</w:t>
            </w:r>
            <w:r>
              <w:rPr>
                <w:rFonts w:ascii="GHEA Grapalat" w:hAnsi="GHEA Grapalat" w:cs="Sylfaen"/>
                <w:sz w:val="22"/>
                <w:szCs w:val="22"/>
                <w:lang w:val="hy-AM"/>
              </w:rPr>
              <w:t xml:space="preserve"> պատվիրատուին է ներկայացվում նախագծի էսքիզային տարբերակը՝ համաձայն 12 կետի, որը պատվիրատուի կողմից ընդունվելուց հետո, Խորհրդատուին կվճարվի ծառայությունների մատուցման պայմանագրի արժեքի 20%-ը։</w:t>
            </w:r>
          </w:p>
          <w:p>
            <w:pPr>
              <w:pStyle w:val="NormalWeb"/>
              <w:shd w:val="clear" w:color="auto" w:fill="FFFFFF"/>
              <w:tabs>
                <w:tab w:val="left" w:pos="352"/>
              </w:tabs>
              <w:spacing w:line="276" w:lineRule="auto"/>
              <w:contextualSpacing/>
              <w:jc w:val="both"/>
              <w:rPr>
                <w:rFonts w:ascii="GHEA Grapalat" w:hAnsi="GHEA Grapalat" w:cs="Sylfaen"/>
                <w:sz w:val="22"/>
                <w:szCs w:val="22"/>
                <w:lang w:val="hy-AM"/>
              </w:rPr>
            </w:pPr>
            <w:r>
              <w:rPr>
                <w:rFonts w:ascii="GHEA Grapalat" w:hAnsi="GHEA Grapalat" w:cs="Sylfaen"/>
                <w:lang w:val="hy-AM"/>
              </w:rPr>
              <w:t>Մնացած ֆինանսավորումը կկատարվի քաղաքաշինական պարզ փորձաքննության, ՇՄԱԳ և համալիր փորձաքննության դրական եզրակացությունները ստանալուց հետո:</w:t>
            </w:r>
          </w:p>
        </w:tc>
      </w:tr>
    </w:tbl>
    <w:p>
      <w:pPr>
        <w:ind w:left="29"/>
        <w:contextualSpacing/>
        <w:jc w:val="center"/>
        <w:rPr>
          <w:rFonts w:ascii="GHEA Grapalat" w:hAnsi="GHEA Grapalat" w:cs="Arial"/>
          <w:b/>
          <w:lang w:val="hy-AM"/>
        </w:rPr>
      </w:pPr>
    </w:p>
    <w:p>
      <w:pPr>
        <w:ind w:left="29"/>
        <w:contextualSpacing/>
        <w:jc w:val="center"/>
        <w:rPr>
          <w:rFonts w:ascii="GHEA Grapalat" w:hAnsi="GHEA Grapalat" w:cs="Arial"/>
          <w:b/>
          <w:lang w:val="hy-AM"/>
        </w:rPr>
      </w:pPr>
      <w:r>
        <w:rPr>
          <w:rFonts w:ascii="GHEA Grapalat" w:hAnsi="GHEA Grapalat" w:cs="Arial"/>
          <w:b/>
          <w:lang w:val="hy-AM"/>
        </w:rPr>
        <w:t>Ավարտված</w:t>
      </w:r>
      <w:r>
        <w:rPr>
          <w:rFonts w:ascii="GHEA Grapalat" w:hAnsi="GHEA Grapalat"/>
          <w:b/>
          <w:lang w:val="hy-AM"/>
        </w:rPr>
        <w:t xml:space="preserve"> </w:t>
      </w:r>
      <w:r>
        <w:rPr>
          <w:rFonts w:ascii="GHEA Grapalat" w:hAnsi="GHEA Grapalat" w:cs="Arial"/>
          <w:b/>
          <w:lang w:val="hy-AM"/>
        </w:rPr>
        <w:t>նախագիծը</w:t>
      </w:r>
      <w:r>
        <w:rPr>
          <w:rFonts w:ascii="GHEA Grapalat" w:hAnsi="GHEA Grapalat"/>
          <w:b/>
          <w:lang w:val="hy-AM"/>
        </w:rPr>
        <w:t xml:space="preserve"> </w:t>
      </w:r>
      <w:r>
        <w:rPr>
          <w:rFonts w:ascii="GHEA Grapalat" w:hAnsi="GHEA Grapalat" w:cs="Arial"/>
          <w:b/>
          <w:lang w:val="hy-AM"/>
        </w:rPr>
        <w:t>ներկայացվում</w:t>
      </w:r>
      <w:r>
        <w:rPr>
          <w:rFonts w:ascii="GHEA Grapalat" w:hAnsi="GHEA Grapalat"/>
          <w:b/>
          <w:lang w:val="hy-AM"/>
        </w:rPr>
        <w:t xml:space="preserve"> </w:t>
      </w:r>
      <w:r>
        <w:rPr>
          <w:rFonts w:ascii="GHEA Grapalat" w:hAnsi="GHEA Grapalat" w:cs="Arial"/>
          <w:b/>
          <w:lang w:val="hy-AM"/>
        </w:rPr>
        <w:t>է</w:t>
      </w:r>
      <w:r>
        <w:rPr>
          <w:rFonts w:ascii="GHEA Grapalat" w:hAnsi="GHEA Grapalat"/>
          <w:b/>
          <w:lang w:val="hy-AM"/>
        </w:rPr>
        <w:t xml:space="preserve"> </w:t>
      </w:r>
      <w:r>
        <w:rPr>
          <w:rFonts w:ascii="GHEA Grapalat" w:hAnsi="GHEA Grapalat" w:cs="Arial"/>
          <w:b/>
          <w:lang w:val="hy-AM"/>
        </w:rPr>
        <w:t>պատվիրատուին</w:t>
      </w:r>
      <w:r>
        <w:rPr>
          <w:rFonts w:ascii="GHEA Grapalat" w:hAnsi="GHEA Grapalat"/>
          <w:b/>
          <w:lang w:val="hy-AM"/>
        </w:rPr>
        <w:t xml:space="preserve"> </w:t>
      </w:r>
      <w:r>
        <w:rPr>
          <w:rFonts w:ascii="GHEA Grapalat" w:hAnsi="GHEA Grapalat" w:cs="Arial"/>
          <w:b/>
          <w:lang w:val="hy-AM"/>
        </w:rPr>
        <w:t>ստորև</w:t>
      </w:r>
      <w:r>
        <w:rPr>
          <w:rFonts w:ascii="GHEA Grapalat" w:hAnsi="GHEA Grapalat"/>
          <w:b/>
          <w:lang w:val="hy-AM"/>
        </w:rPr>
        <w:t xml:space="preserve"> </w:t>
      </w:r>
      <w:r>
        <w:rPr>
          <w:rFonts w:ascii="GHEA Grapalat" w:hAnsi="GHEA Grapalat" w:cs="Arial"/>
          <w:b/>
          <w:lang w:val="hy-AM"/>
        </w:rPr>
        <w:t>ներկայացվող պահանջներով և</w:t>
      </w:r>
      <w:r>
        <w:rPr>
          <w:rFonts w:ascii="GHEA Grapalat" w:hAnsi="GHEA Grapalat"/>
          <w:b/>
          <w:lang w:val="hy-AM"/>
        </w:rPr>
        <w:t xml:space="preserve"> </w:t>
      </w:r>
      <w:r>
        <w:rPr>
          <w:rFonts w:ascii="GHEA Grapalat" w:hAnsi="GHEA Grapalat" w:cs="Arial"/>
          <w:b/>
          <w:lang w:val="hy-AM"/>
        </w:rPr>
        <w:t>քանակություններով՝</w:t>
      </w:r>
    </w:p>
    <w:p>
      <w:pPr>
        <w:ind w:left="29"/>
        <w:contextualSpacing/>
        <w:jc w:val="center"/>
        <w:rPr>
          <w:rFonts w:ascii="GHEA Grapalat" w:hAnsi="GHEA Grapalat" w:cs="Arial"/>
          <w:b/>
          <w:lang w:val="hy-AM"/>
        </w:rPr>
      </w:pPr>
    </w:p>
    <w:tbl>
      <w:tblPr>
        <w:tblStyle w:val="TableGrid"/>
        <w:tblW w:w="11250" w:type="dxa"/>
        <w:tblInd w:w="-432" w:type="dxa"/>
        <w:tblLayout w:type="fixed"/>
        <w:tblLook w:val="04A0" w:firstRow="1" w:lastRow="0" w:firstColumn="1" w:lastColumn="0" w:noHBand="0" w:noVBand="1"/>
      </w:tblPr>
      <w:tblGrid>
        <w:gridCol w:w="1412"/>
        <w:gridCol w:w="1738"/>
        <w:gridCol w:w="5670"/>
        <w:gridCol w:w="1169"/>
        <w:gridCol w:w="1261"/>
      </w:tblGrid>
      <w:tr>
        <w:tc>
          <w:tcPr>
            <w:tcW w:w="1412" w:type="dxa"/>
            <w:vMerge w:val="restart"/>
          </w:tcPr>
          <w:p>
            <w:pPr>
              <w:contextualSpacing/>
              <w:jc w:val="center"/>
              <w:rPr>
                <w:rFonts w:ascii="GHEA Grapalat" w:hAnsi="GHEA Grapalat"/>
                <w:b/>
              </w:rPr>
            </w:pPr>
            <w:r>
              <w:rPr>
                <w:rFonts w:ascii="GHEA Grapalat" w:hAnsi="GHEA Grapalat" w:cs="Arial"/>
                <w:b/>
              </w:rPr>
              <w:t>Գիրք</w:t>
            </w:r>
          </w:p>
        </w:tc>
        <w:tc>
          <w:tcPr>
            <w:tcW w:w="1738" w:type="dxa"/>
            <w:vMerge w:val="restart"/>
          </w:tcPr>
          <w:p>
            <w:pPr>
              <w:contextualSpacing/>
              <w:jc w:val="center"/>
              <w:rPr>
                <w:rFonts w:ascii="GHEA Grapalat" w:hAnsi="GHEA Grapalat"/>
                <w:b/>
              </w:rPr>
            </w:pPr>
            <w:r>
              <w:rPr>
                <w:rFonts w:ascii="GHEA Grapalat" w:hAnsi="GHEA Grapalat" w:cs="Arial"/>
                <w:b/>
              </w:rPr>
              <w:t>Անվանում</w:t>
            </w:r>
          </w:p>
        </w:tc>
        <w:tc>
          <w:tcPr>
            <w:tcW w:w="5670" w:type="dxa"/>
            <w:vMerge w:val="restart"/>
          </w:tcPr>
          <w:p>
            <w:pPr>
              <w:contextualSpacing/>
              <w:jc w:val="center"/>
              <w:rPr>
                <w:rFonts w:ascii="GHEA Grapalat" w:hAnsi="GHEA Grapalat"/>
                <w:b/>
              </w:rPr>
            </w:pPr>
            <w:r>
              <w:rPr>
                <w:rFonts w:ascii="GHEA Grapalat" w:hAnsi="GHEA Grapalat" w:cs="Arial"/>
                <w:b/>
              </w:rPr>
              <w:t>Բովանդակություն</w:t>
            </w:r>
          </w:p>
        </w:tc>
        <w:tc>
          <w:tcPr>
            <w:tcW w:w="2430" w:type="dxa"/>
            <w:gridSpan w:val="2"/>
          </w:tcPr>
          <w:p>
            <w:pPr>
              <w:contextualSpacing/>
              <w:jc w:val="center"/>
              <w:rPr>
                <w:rFonts w:ascii="GHEA Grapalat" w:hAnsi="GHEA Grapalat"/>
                <w:b/>
              </w:rPr>
            </w:pPr>
            <w:r>
              <w:rPr>
                <w:rFonts w:ascii="GHEA Grapalat" w:hAnsi="GHEA Grapalat" w:cs="Arial"/>
                <w:b/>
              </w:rPr>
              <w:t>Քանակ</w:t>
            </w:r>
          </w:p>
        </w:tc>
      </w:tr>
      <w:tr>
        <w:tc>
          <w:tcPr>
            <w:tcW w:w="1412" w:type="dxa"/>
            <w:vMerge/>
          </w:tcPr>
          <w:p>
            <w:pPr>
              <w:contextualSpacing/>
              <w:rPr>
                <w:rFonts w:ascii="GHEA Grapalat" w:hAnsi="GHEA Grapalat"/>
                <w:b/>
              </w:rPr>
            </w:pPr>
          </w:p>
        </w:tc>
        <w:tc>
          <w:tcPr>
            <w:tcW w:w="1738" w:type="dxa"/>
            <w:vMerge/>
          </w:tcPr>
          <w:p>
            <w:pPr>
              <w:contextualSpacing/>
              <w:rPr>
                <w:rFonts w:ascii="GHEA Grapalat" w:hAnsi="GHEA Grapalat"/>
                <w:b/>
              </w:rPr>
            </w:pPr>
          </w:p>
        </w:tc>
        <w:tc>
          <w:tcPr>
            <w:tcW w:w="5670" w:type="dxa"/>
            <w:vMerge/>
          </w:tcPr>
          <w:p>
            <w:pPr>
              <w:contextualSpacing/>
              <w:rPr>
                <w:rFonts w:ascii="GHEA Grapalat" w:hAnsi="GHEA Grapalat"/>
                <w:b/>
              </w:rPr>
            </w:pPr>
          </w:p>
        </w:tc>
        <w:tc>
          <w:tcPr>
            <w:tcW w:w="1169" w:type="dxa"/>
          </w:tcPr>
          <w:p>
            <w:pPr>
              <w:contextualSpacing/>
              <w:jc w:val="center"/>
              <w:rPr>
                <w:rFonts w:ascii="GHEA Grapalat" w:hAnsi="GHEA Grapalat"/>
                <w:b/>
              </w:rPr>
            </w:pPr>
            <w:r>
              <w:rPr>
                <w:rFonts w:ascii="GHEA Grapalat" w:hAnsi="GHEA Grapalat" w:cs="Arial"/>
                <w:b/>
              </w:rPr>
              <w:t>Հայերեն</w:t>
            </w:r>
          </w:p>
        </w:tc>
        <w:tc>
          <w:tcPr>
            <w:tcW w:w="1261" w:type="dxa"/>
          </w:tcPr>
          <w:p>
            <w:pPr>
              <w:contextualSpacing/>
              <w:jc w:val="center"/>
              <w:rPr>
                <w:rFonts w:ascii="GHEA Grapalat" w:hAnsi="GHEA Grapalat"/>
                <w:b/>
              </w:rPr>
            </w:pPr>
            <w:r>
              <w:rPr>
                <w:rFonts w:ascii="GHEA Grapalat" w:hAnsi="GHEA Grapalat" w:cs="Arial"/>
                <w:b/>
              </w:rPr>
              <w:t>Ռուսերեն</w:t>
            </w:r>
          </w:p>
        </w:tc>
      </w:tr>
      <w:tr>
        <w:tc>
          <w:tcPr>
            <w:tcW w:w="1412" w:type="dxa"/>
          </w:tcPr>
          <w:p>
            <w:pPr>
              <w:contextualSpacing/>
              <w:rPr>
                <w:rFonts w:ascii="GHEA Grapalat" w:hAnsi="GHEA Grapalat"/>
              </w:rPr>
            </w:pPr>
            <w:r>
              <w:rPr>
                <w:rFonts w:ascii="GHEA Grapalat" w:hAnsi="GHEA Grapalat" w:cs="Arial"/>
              </w:rPr>
              <w:t>Գիրք</w:t>
            </w:r>
            <w:r>
              <w:rPr>
                <w:rFonts w:ascii="GHEA Grapalat" w:hAnsi="GHEA Grapalat"/>
              </w:rPr>
              <w:t>-1</w:t>
            </w:r>
          </w:p>
        </w:tc>
        <w:tc>
          <w:tcPr>
            <w:tcW w:w="1738" w:type="dxa"/>
          </w:tcPr>
          <w:p>
            <w:pPr>
              <w:contextualSpacing/>
              <w:rPr>
                <w:rFonts w:ascii="GHEA Grapalat" w:hAnsi="GHEA Grapalat"/>
              </w:rPr>
            </w:pPr>
            <w:r>
              <w:rPr>
                <w:rFonts w:ascii="GHEA Grapalat" w:hAnsi="GHEA Grapalat" w:cs="Arial"/>
              </w:rPr>
              <w:t>Բացատրական</w:t>
            </w:r>
            <w:r>
              <w:rPr>
                <w:rFonts w:ascii="GHEA Grapalat" w:hAnsi="GHEA Grapalat"/>
              </w:rPr>
              <w:t xml:space="preserve"> </w:t>
            </w:r>
            <w:r>
              <w:rPr>
                <w:rFonts w:ascii="GHEA Grapalat" w:hAnsi="GHEA Grapalat" w:cs="Arial"/>
              </w:rPr>
              <w:t>մաս</w:t>
            </w:r>
          </w:p>
        </w:tc>
        <w:tc>
          <w:tcPr>
            <w:tcW w:w="5670"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cs="Arial"/>
                <w:sz w:val="22"/>
                <w:szCs w:val="22"/>
                <w:lang w:val="hy-AM"/>
              </w:rPr>
            </w:pPr>
            <w:r>
              <w:rPr>
                <w:rFonts w:ascii="GHEA Grapalat" w:hAnsi="GHEA Grapalat" w:cs="Arial"/>
              </w:rPr>
              <w:t>Բացատրագիր</w:t>
            </w:r>
            <w:r>
              <w:rPr>
                <w:rFonts w:ascii="GHEA Grapalat" w:hAnsi="GHEA Grapalat"/>
              </w:rPr>
              <w:t xml:space="preserve">, </w:t>
            </w:r>
            <w:r>
              <w:rPr>
                <w:rFonts w:ascii="GHEA Grapalat" w:hAnsi="GHEA Grapalat" w:cs="Arial"/>
              </w:rPr>
              <w:t>ելակետային</w:t>
            </w:r>
            <w:r>
              <w:rPr>
                <w:rFonts w:ascii="GHEA Grapalat" w:hAnsi="GHEA Grapalat"/>
              </w:rPr>
              <w:t xml:space="preserve"> </w:t>
            </w:r>
            <w:r>
              <w:rPr>
                <w:rFonts w:ascii="GHEA Grapalat" w:hAnsi="GHEA Grapalat" w:cs="Arial"/>
              </w:rPr>
              <w:t>տվյալներ հաշվարկներ</w:t>
            </w:r>
            <w:r>
              <w:rPr>
                <w:rFonts w:ascii="GHEA Grapalat" w:hAnsi="GHEA Grapalat"/>
              </w:rPr>
              <w:t xml:space="preserve">, </w:t>
            </w:r>
            <w:r>
              <w:rPr>
                <w:rFonts w:ascii="GHEA Grapalat" w:hAnsi="GHEA Grapalat" w:cs="Arial"/>
              </w:rPr>
              <w:t>վերլուծություններ</w:t>
            </w:r>
            <w:r>
              <w:rPr>
                <w:rFonts w:ascii="GHEA Grapalat" w:hAnsi="GHEA Grapalat"/>
              </w:rPr>
              <w:t xml:space="preserve">, </w:t>
            </w:r>
            <w:r>
              <w:rPr>
                <w:rFonts w:ascii="GHEA Grapalat" w:hAnsi="GHEA Grapalat"/>
                <w:lang w:val="hy-AM"/>
              </w:rPr>
              <w:t xml:space="preserve">բնապահպանական ռիսկերի նվազեցման միջոցառումների նկարագրություններ, </w:t>
            </w:r>
            <w:r>
              <w:rPr>
                <w:rFonts w:ascii="GHEA Grapalat" w:hAnsi="GHEA Grapalat" w:cs="Arial"/>
              </w:rPr>
              <w:t>Ճարտարապետահատակագծային</w:t>
            </w:r>
            <w:r>
              <w:rPr>
                <w:rFonts w:ascii="GHEA Grapalat" w:hAnsi="GHEA Grapalat"/>
              </w:rPr>
              <w:t xml:space="preserve"> </w:t>
            </w:r>
            <w:r>
              <w:rPr>
                <w:rFonts w:ascii="GHEA Grapalat" w:hAnsi="GHEA Grapalat" w:cs="Arial"/>
              </w:rPr>
              <w:lastRenderedPageBreak/>
              <w:t>առաջադրանք</w:t>
            </w:r>
            <w:r>
              <w:rPr>
                <w:rFonts w:ascii="GHEA Grapalat" w:hAnsi="GHEA Grapalat"/>
              </w:rPr>
              <w:t xml:space="preserve"> (</w:t>
            </w:r>
            <w:r>
              <w:rPr>
                <w:rFonts w:ascii="GHEA Grapalat" w:hAnsi="GHEA Grapalat" w:cs="Arial"/>
              </w:rPr>
              <w:t>նախագծման</w:t>
            </w:r>
            <w:r>
              <w:rPr>
                <w:rFonts w:ascii="GHEA Grapalat" w:hAnsi="GHEA Grapalat"/>
              </w:rPr>
              <w:t xml:space="preserve"> </w:t>
            </w:r>
            <w:r>
              <w:rPr>
                <w:rFonts w:ascii="GHEA Grapalat" w:hAnsi="GHEA Grapalat" w:cs="Arial"/>
              </w:rPr>
              <w:t>թույլտվություն</w:t>
            </w:r>
            <w:r>
              <w:rPr>
                <w:rFonts w:ascii="GHEA Grapalat" w:hAnsi="GHEA Grapalat"/>
              </w:rPr>
              <w:t xml:space="preserve">), </w:t>
            </w:r>
            <w:r>
              <w:rPr>
                <w:rFonts w:ascii="GHEA Grapalat" w:hAnsi="GHEA Grapalat" w:cs="Arial"/>
              </w:rPr>
              <w:t>նախագծման</w:t>
            </w:r>
            <w:r>
              <w:rPr>
                <w:rFonts w:ascii="GHEA Grapalat" w:hAnsi="GHEA Grapalat"/>
              </w:rPr>
              <w:t xml:space="preserve"> </w:t>
            </w:r>
            <w:r>
              <w:rPr>
                <w:rFonts w:ascii="GHEA Grapalat" w:hAnsi="GHEA Grapalat" w:cs="Arial"/>
              </w:rPr>
              <w:t>առաջադրանք</w:t>
            </w:r>
            <w:r>
              <w:rPr>
                <w:rFonts w:ascii="GHEA Grapalat" w:hAnsi="GHEA Grapalat"/>
              </w:rPr>
              <w:t xml:space="preserve"> </w:t>
            </w:r>
            <w:r>
              <w:rPr>
                <w:rFonts w:ascii="GHEA Grapalat" w:hAnsi="GHEA Grapalat" w:cs="Arial"/>
              </w:rPr>
              <w:t>և</w:t>
            </w:r>
            <w:r>
              <w:rPr>
                <w:rFonts w:ascii="GHEA Grapalat" w:hAnsi="GHEA Grapalat"/>
              </w:rPr>
              <w:t xml:space="preserve"> </w:t>
            </w:r>
            <w:r>
              <w:rPr>
                <w:rFonts w:ascii="GHEA Grapalat" w:hAnsi="GHEA Grapalat" w:cs="Arial"/>
              </w:rPr>
              <w:t>այլն</w:t>
            </w:r>
            <w:r>
              <w:rPr>
                <w:rFonts w:ascii="GHEA Grapalat" w:hAnsi="GHEA Grapalat" w:cs="Arial"/>
                <w:lang w:val="hy-AM"/>
              </w:rPr>
              <w:t>։</w:t>
            </w:r>
          </w:p>
          <w:p>
            <w:pPr>
              <w:contextualSpacing/>
              <w:rPr>
                <w:rFonts w:ascii="GHEA Grapalat" w:hAnsi="GHEA Grapalat"/>
                <w:lang w:val="hy-AM"/>
              </w:rPr>
            </w:pPr>
            <w:r>
              <w:rPr>
                <w:rFonts w:ascii="GHEA Grapalat" w:hAnsi="GHEA Grapalat" w:cs="Arial"/>
                <w:lang w:val="hy-AM"/>
              </w:rPr>
              <w:t xml:space="preserve">Բաժին 6, 7, 8 և 12-ի  (փուլ 1) նշված եզրակացությունները,հաշվարկները և նկարագրերը և բաժին 13-ի (փուլ 2) </w:t>
            </w:r>
            <w:r>
              <w:rPr>
                <w:rFonts w:ascii="GHEA Grapalat" w:hAnsi="GHEA Grapalat" w:cs="Sylfaen"/>
                <w:lang w:val="hy-AM"/>
              </w:rPr>
              <w:t>«ԱՇԽԱՏԱՆՔԱՅԻՆ ՆԱԽԱԳԻԾ»  կետ 1-ում  և 11-ից 14 կետերում նշված  նյութերը և միջոցառումների նակարագրերը։</w:t>
            </w:r>
          </w:p>
        </w:tc>
        <w:tc>
          <w:tcPr>
            <w:tcW w:w="1169" w:type="dxa"/>
          </w:tcPr>
          <w:p>
            <w:pPr>
              <w:contextualSpacing/>
              <w:jc w:val="center"/>
              <w:rPr>
                <w:rFonts w:ascii="GHEA Grapalat" w:hAnsi="GHEA Grapalat"/>
              </w:rPr>
            </w:pPr>
            <w:r>
              <w:rPr>
                <w:rFonts w:ascii="GHEA Grapalat" w:hAnsi="GHEA Grapalat"/>
              </w:rPr>
              <w:lastRenderedPageBreak/>
              <w:t>6</w:t>
            </w:r>
          </w:p>
        </w:tc>
        <w:tc>
          <w:tcPr>
            <w:tcW w:w="1261" w:type="dxa"/>
          </w:tcPr>
          <w:p>
            <w:pPr>
              <w:contextualSpacing/>
              <w:jc w:val="center"/>
              <w:rPr>
                <w:rFonts w:ascii="GHEA Grapalat" w:hAnsi="GHEA Grapalat"/>
              </w:rPr>
            </w:pPr>
            <w:r>
              <w:rPr>
                <w:rFonts w:ascii="GHEA Grapalat" w:hAnsi="GHEA Grapalat"/>
              </w:rPr>
              <w:t>2</w:t>
            </w:r>
          </w:p>
        </w:tc>
      </w:tr>
      <w:tr>
        <w:tc>
          <w:tcPr>
            <w:tcW w:w="1412" w:type="dxa"/>
          </w:tcPr>
          <w:p>
            <w:pPr>
              <w:contextualSpacing/>
              <w:rPr>
                <w:rFonts w:ascii="GHEA Grapalat" w:hAnsi="GHEA Grapalat"/>
                <w:lang w:val="hy-AM"/>
              </w:rPr>
            </w:pPr>
            <w:r>
              <w:rPr>
                <w:rFonts w:ascii="GHEA Grapalat" w:hAnsi="GHEA Grapalat" w:cs="Arial"/>
              </w:rPr>
              <w:t>Գիրք</w:t>
            </w:r>
            <w:r>
              <w:rPr>
                <w:rFonts w:ascii="GHEA Grapalat" w:hAnsi="GHEA Grapalat"/>
              </w:rPr>
              <w:t>-2</w:t>
            </w:r>
            <w:r>
              <w:rPr>
                <w:rFonts w:ascii="GHEA Grapalat" w:hAnsi="GHEA Grapalat"/>
                <w:lang w:val="hy-AM"/>
              </w:rPr>
              <w:t>* և մաս հատորներ</w:t>
            </w:r>
          </w:p>
        </w:tc>
        <w:tc>
          <w:tcPr>
            <w:tcW w:w="1738" w:type="dxa"/>
          </w:tcPr>
          <w:p>
            <w:pPr>
              <w:contextualSpacing/>
              <w:rPr>
                <w:rFonts w:ascii="GHEA Grapalat" w:hAnsi="GHEA Grapalat"/>
                <w:lang w:val="hy-AM"/>
              </w:rPr>
            </w:pPr>
            <w:r>
              <w:rPr>
                <w:rFonts w:ascii="GHEA Grapalat" w:hAnsi="GHEA Grapalat" w:cs="Arial"/>
                <w:lang w:val="hy-AM"/>
              </w:rPr>
              <w:t>Գծագր</w:t>
            </w:r>
            <w:r>
              <w:rPr>
                <w:rFonts w:ascii="GHEA Grapalat" w:hAnsi="GHEA Grapalat" w:cs="Arial"/>
              </w:rPr>
              <w:t>ական</w:t>
            </w:r>
            <w:r>
              <w:rPr>
                <w:rFonts w:ascii="GHEA Grapalat" w:hAnsi="GHEA Grapalat"/>
              </w:rPr>
              <w:t xml:space="preserve"> </w:t>
            </w:r>
            <w:r>
              <w:rPr>
                <w:rFonts w:ascii="GHEA Grapalat" w:hAnsi="GHEA Grapalat" w:cs="Arial"/>
              </w:rPr>
              <w:t>մաս</w:t>
            </w:r>
            <w:r>
              <w:rPr>
                <w:rFonts w:ascii="GHEA Grapalat" w:hAnsi="GHEA Grapalat"/>
                <w:lang w:val="hy-AM"/>
              </w:rPr>
              <w:t xml:space="preserve"> </w:t>
            </w:r>
          </w:p>
        </w:tc>
        <w:tc>
          <w:tcPr>
            <w:tcW w:w="5670" w:type="dxa"/>
          </w:tcPr>
          <w:p>
            <w:pPr>
              <w:contextualSpacing/>
              <w:rPr>
                <w:rFonts w:ascii="GHEA Grapalat" w:hAnsi="GHEA Grapalat"/>
                <w:lang w:val="hy-AM"/>
              </w:rPr>
            </w:pPr>
            <w:r>
              <w:rPr>
                <w:rFonts w:ascii="GHEA Grapalat" w:hAnsi="GHEA Grapalat"/>
                <w:lang w:val="hy-AM"/>
              </w:rPr>
              <w:t xml:space="preserve">Աշխատանքային մանրամասն գծագրեր՝ </w:t>
            </w:r>
          </w:p>
          <w:p>
            <w:pPr>
              <w:contextualSpacing/>
              <w:rPr>
                <w:rFonts w:ascii="GHEA Grapalat" w:hAnsi="GHEA Grapalat"/>
                <w:lang w:val="hy-AM"/>
              </w:rPr>
            </w:pPr>
            <w:r>
              <w:rPr>
                <w:rFonts w:ascii="GHEA Grapalat" w:hAnsi="GHEA Grapalat"/>
                <w:lang w:val="hy-AM"/>
              </w:rPr>
              <w:t>բաժին 13-ի (փուլ 2) «ԱՇԽԱՏԱՆՔԱՅԻՆ ՆԱԽԱԳԻԾ»  կետ 2, 3, 4, 5, 6, 7  և 12, 13 կետերի պահանջներին վերաբերվող մանրամասն նախագծեր։</w:t>
            </w:r>
          </w:p>
          <w:p>
            <w:pPr>
              <w:contextualSpacing/>
              <w:rPr>
                <w:rFonts w:ascii="GHEA Grapalat" w:hAnsi="GHEA Grapalat"/>
                <w:lang w:val="hy-AM"/>
              </w:rPr>
            </w:pPr>
            <w:r>
              <w:rPr>
                <w:rFonts w:ascii="GHEA Grapalat" w:hAnsi="GHEA Grapalat"/>
                <w:lang w:val="hy-AM"/>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1169" w:type="dxa"/>
          </w:tcPr>
          <w:p>
            <w:pPr>
              <w:contextualSpacing/>
              <w:jc w:val="center"/>
              <w:rPr>
                <w:rFonts w:ascii="GHEA Grapalat" w:hAnsi="GHEA Grapalat"/>
              </w:rPr>
            </w:pPr>
            <w:r>
              <w:rPr>
                <w:rFonts w:ascii="GHEA Grapalat" w:hAnsi="GHEA Grapalat"/>
              </w:rPr>
              <w:t>6</w:t>
            </w:r>
          </w:p>
        </w:tc>
        <w:tc>
          <w:tcPr>
            <w:tcW w:w="1261" w:type="dxa"/>
          </w:tcPr>
          <w:p>
            <w:pPr>
              <w:contextualSpacing/>
              <w:jc w:val="center"/>
              <w:rPr>
                <w:rFonts w:ascii="GHEA Grapalat" w:hAnsi="GHEA Grapalat"/>
                <w:lang w:val="hy-AM"/>
              </w:rPr>
            </w:pPr>
            <w:r>
              <w:rPr>
                <w:rFonts w:ascii="GHEA Grapalat" w:hAnsi="GHEA Grapalat"/>
              </w:rPr>
              <w:t>2</w:t>
            </w:r>
          </w:p>
        </w:tc>
      </w:tr>
      <w:tr>
        <w:tc>
          <w:tcPr>
            <w:tcW w:w="1412" w:type="dxa"/>
          </w:tcPr>
          <w:p>
            <w:pPr>
              <w:contextualSpacing/>
              <w:rPr>
                <w:rFonts w:ascii="GHEA Grapalat" w:hAnsi="GHEA Grapalat"/>
                <w:lang w:val="hy-AM"/>
              </w:rPr>
            </w:pPr>
            <w:r>
              <w:rPr>
                <w:rFonts w:ascii="GHEA Grapalat" w:hAnsi="GHEA Grapalat" w:cs="Arial"/>
              </w:rPr>
              <w:t>Գիրք</w:t>
            </w:r>
            <w:r>
              <w:rPr>
                <w:rFonts w:ascii="GHEA Grapalat" w:hAnsi="GHEA Grapalat"/>
              </w:rPr>
              <w:t>-3</w:t>
            </w:r>
          </w:p>
        </w:tc>
        <w:tc>
          <w:tcPr>
            <w:tcW w:w="1738" w:type="dxa"/>
          </w:tcPr>
          <w:p>
            <w:pPr>
              <w:contextualSpacing/>
              <w:rPr>
                <w:rFonts w:ascii="GHEA Grapalat" w:hAnsi="GHEA Grapalat"/>
              </w:rPr>
            </w:pPr>
            <w:r>
              <w:rPr>
                <w:rFonts w:ascii="GHEA Grapalat" w:hAnsi="GHEA Grapalat" w:cs="Arial"/>
                <w:lang w:val="hy-AM"/>
              </w:rPr>
              <w:t>Աշխատանքային</w:t>
            </w:r>
            <w:r>
              <w:rPr>
                <w:rFonts w:ascii="GHEA Grapalat" w:hAnsi="GHEA Grapalat"/>
                <w:lang w:val="hy-AM"/>
              </w:rPr>
              <w:t xml:space="preserve"> </w:t>
            </w:r>
            <w:r>
              <w:rPr>
                <w:rFonts w:ascii="GHEA Grapalat" w:hAnsi="GHEA Grapalat" w:cs="Arial"/>
                <w:lang w:val="hy-AM"/>
              </w:rPr>
              <w:t>ծավալների</w:t>
            </w:r>
            <w:r>
              <w:rPr>
                <w:rFonts w:ascii="GHEA Grapalat" w:hAnsi="GHEA Grapalat"/>
                <w:lang w:val="hy-AM"/>
              </w:rPr>
              <w:t xml:space="preserve"> </w:t>
            </w:r>
            <w:r>
              <w:rPr>
                <w:rFonts w:ascii="GHEA Grapalat" w:hAnsi="GHEA Grapalat" w:cs="Arial"/>
                <w:lang w:val="hy-AM"/>
              </w:rPr>
              <w:t>ամփոփագիր</w:t>
            </w:r>
          </w:p>
        </w:tc>
        <w:tc>
          <w:tcPr>
            <w:tcW w:w="5670"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cs="Arial"/>
                <w:sz w:val="22"/>
                <w:szCs w:val="22"/>
              </w:rPr>
            </w:pPr>
            <w:r>
              <w:rPr>
                <w:rFonts w:ascii="GHEA Grapalat" w:hAnsi="GHEA Grapalat" w:cs="Arial"/>
              </w:rPr>
              <w:t>Աշխատանքային</w:t>
            </w:r>
            <w:r>
              <w:rPr>
                <w:rFonts w:ascii="GHEA Grapalat" w:hAnsi="GHEA Grapalat"/>
              </w:rPr>
              <w:t xml:space="preserve"> </w:t>
            </w:r>
            <w:r>
              <w:rPr>
                <w:rFonts w:ascii="GHEA Grapalat" w:hAnsi="GHEA Grapalat" w:cs="Arial"/>
              </w:rPr>
              <w:t>ծավալների</w:t>
            </w:r>
            <w:r>
              <w:rPr>
                <w:rFonts w:ascii="GHEA Grapalat" w:hAnsi="GHEA Grapalat"/>
              </w:rPr>
              <w:t xml:space="preserve"> </w:t>
            </w:r>
            <w:r>
              <w:rPr>
                <w:rFonts w:ascii="GHEA Grapalat" w:hAnsi="GHEA Grapalat" w:cs="Arial"/>
              </w:rPr>
              <w:t>մանրամասն</w:t>
            </w:r>
            <w:r>
              <w:rPr>
                <w:rFonts w:ascii="GHEA Grapalat" w:hAnsi="GHEA Grapalat"/>
              </w:rPr>
              <w:t xml:space="preserve"> </w:t>
            </w:r>
            <w:r>
              <w:rPr>
                <w:rFonts w:ascii="GHEA Grapalat" w:hAnsi="GHEA Grapalat" w:cs="Arial"/>
              </w:rPr>
              <w:t>նկարագրումով</w:t>
            </w:r>
            <w:r>
              <w:rPr>
                <w:rFonts w:ascii="GHEA Grapalat" w:hAnsi="GHEA Grapalat"/>
              </w:rPr>
              <w:t xml:space="preserve">, </w:t>
            </w:r>
            <w:r>
              <w:rPr>
                <w:rFonts w:ascii="GHEA Grapalat" w:hAnsi="GHEA Grapalat" w:cs="Arial"/>
              </w:rPr>
              <w:t>ծավալների</w:t>
            </w:r>
            <w:r>
              <w:rPr>
                <w:rFonts w:ascii="GHEA Grapalat" w:hAnsi="GHEA Grapalat"/>
              </w:rPr>
              <w:t xml:space="preserve"> </w:t>
            </w:r>
            <w:r>
              <w:rPr>
                <w:rFonts w:ascii="GHEA Grapalat" w:hAnsi="GHEA Grapalat" w:cs="Arial"/>
              </w:rPr>
              <w:t>քանակներով</w:t>
            </w:r>
            <w:r>
              <w:rPr>
                <w:rFonts w:ascii="GHEA Grapalat" w:hAnsi="GHEA Grapalat"/>
              </w:rPr>
              <w:t xml:space="preserve">, </w:t>
            </w:r>
            <w:r>
              <w:rPr>
                <w:rFonts w:ascii="GHEA Grapalat" w:hAnsi="GHEA Grapalat" w:cs="Arial"/>
              </w:rPr>
              <w:t>միավոր</w:t>
            </w:r>
            <w:r>
              <w:rPr>
                <w:rFonts w:ascii="GHEA Grapalat" w:hAnsi="GHEA Grapalat"/>
              </w:rPr>
              <w:t xml:space="preserve"> </w:t>
            </w:r>
            <w:r>
              <w:rPr>
                <w:rFonts w:ascii="GHEA Grapalat" w:hAnsi="GHEA Grapalat" w:cs="Arial"/>
              </w:rPr>
              <w:t>և</w:t>
            </w:r>
            <w:r>
              <w:rPr>
                <w:rFonts w:ascii="GHEA Grapalat" w:hAnsi="GHEA Grapalat"/>
              </w:rPr>
              <w:t xml:space="preserve"> </w:t>
            </w:r>
            <w:r>
              <w:rPr>
                <w:rFonts w:ascii="GHEA Grapalat" w:hAnsi="GHEA Grapalat" w:cs="Arial"/>
              </w:rPr>
              <w:t>ընդհանրական</w:t>
            </w:r>
            <w:r>
              <w:rPr>
                <w:rFonts w:ascii="GHEA Grapalat" w:hAnsi="GHEA Grapalat"/>
              </w:rPr>
              <w:t xml:space="preserve"> </w:t>
            </w:r>
            <w:r>
              <w:rPr>
                <w:rFonts w:ascii="GHEA Grapalat" w:hAnsi="GHEA Grapalat" w:cs="Arial"/>
              </w:rPr>
              <w:t>գների</w:t>
            </w:r>
            <w:r>
              <w:rPr>
                <w:rFonts w:ascii="GHEA Grapalat" w:hAnsi="GHEA Grapalat"/>
              </w:rPr>
              <w:t xml:space="preserve"> </w:t>
            </w:r>
            <w:r>
              <w:rPr>
                <w:rFonts w:ascii="GHEA Grapalat" w:hAnsi="GHEA Grapalat" w:cs="Arial"/>
              </w:rPr>
              <w:t>դատարկ</w:t>
            </w:r>
            <w:r>
              <w:rPr>
                <w:rFonts w:ascii="GHEA Grapalat" w:hAnsi="GHEA Grapalat"/>
              </w:rPr>
              <w:t xml:space="preserve"> </w:t>
            </w:r>
            <w:r>
              <w:rPr>
                <w:rFonts w:ascii="GHEA Grapalat" w:hAnsi="GHEA Grapalat" w:cs="Arial"/>
              </w:rPr>
              <w:t>սյունակներով</w:t>
            </w:r>
            <w:r>
              <w:rPr>
                <w:rFonts w:ascii="GHEA Grapalat" w:hAnsi="GHEA Grapalat" w:cs="Arial"/>
                <w:lang w:val="hy-AM"/>
              </w:rPr>
              <w:t>:</w:t>
            </w:r>
          </w:p>
          <w:p>
            <w:pPr>
              <w:contextualSpacing/>
              <w:rPr>
                <w:rFonts w:ascii="GHEA Grapalat" w:hAnsi="GHEA Grapalat"/>
              </w:rPr>
            </w:pPr>
            <w:r>
              <w:rPr>
                <w:rFonts w:ascii="GHEA Grapalat" w:hAnsi="GHEA Grapalat"/>
              </w:rPr>
              <w:t>1.</w:t>
            </w:r>
            <w:r>
              <w:rPr>
                <w:rFonts w:ascii="GHEA Grapalat" w:hAnsi="GHEA Grapalat"/>
                <w:lang w:val="ru-RU"/>
              </w:rPr>
              <w:t>Ծավալաթերթ</w:t>
            </w:r>
            <w:r>
              <w:rPr>
                <w:rFonts w:ascii="GHEA Grapalat" w:hAnsi="GHEA Grapalat"/>
              </w:rPr>
              <w:t>-</w:t>
            </w:r>
            <w:r>
              <w:rPr>
                <w:rFonts w:ascii="GHEA Grapalat" w:hAnsi="GHEA Grapalat"/>
                <w:lang w:val="ru-RU"/>
              </w:rPr>
              <w:t>նախահաշիվ</w:t>
            </w:r>
            <w:r>
              <w:rPr>
                <w:rFonts w:ascii="GHEA Grapalat" w:hAnsi="GHEA Grapalat"/>
              </w:rPr>
              <w:t xml:space="preserve">, </w:t>
            </w:r>
            <w:r>
              <w:rPr>
                <w:rFonts w:ascii="GHEA Grapalat" w:hAnsi="GHEA Grapalat"/>
                <w:lang w:val="ru-RU"/>
              </w:rPr>
              <w:t>նշելով բոլոր ներառված աշխատանքների ծավալները և միավոր գները</w:t>
            </w:r>
            <w:r>
              <w:rPr>
                <w:rFonts w:ascii="GHEA Grapalat" w:hAnsi="GHEA Grapalat"/>
              </w:rPr>
              <w:t xml:space="preserve">, </w:t>
            </w:r>
            <w:r>
              <w:rPr>
                <w:rFonts w:ascii="GHEA Grapalat" w:hAnsi="GHEA Grapalat"/>
                <w:lang w:val="ru-RU"/>
              </w:rPr>
              <w:t>ներառյալ բոլոր անու</w:t>
            </w:r>
            <w:r>
              <w:rPr>
                <w:rFonts w:ascii="GHEA Grapalat" w:hAnsi="GHEA Grapalat"/>
                <w:lang w:val="hy-AM"/>
              </w:rPr>
              <w:t>ղ</w:t>
            </w:r>
            <w:r>
              <w:rPr>
                <w:rFonts w:ascii="GHEA Grapalat" w:hAnsi="GHEA Grapalat"/>
                <w:lang w:val="ru-RU"/>
              </w:rPr>
              <w:t>ղակի ծախսերը</w:t>
            </w:r>
            <w:r>
              <w:rPr>
                <w:rFonts w:ascii="GHEA Grapalat" w:hAnsi="GHEA Grapalat"/>
              </w:rPr>
              <w:t xml:space="preserve">, </w:t>
            </w:r>
            <w:r>
              <w:rPr>
                <w:rFonts w:ascii="GHEA Grapalat" w:hAnsi="GHEA Grapalat"/>
                <w:lang w:val="ru-RU"/>
              </w:rPr>
              <w:t>բացի շահույթից և ԱԱՀ</w:t>
            </w:r>
            <w:r>
              <w:rPr>
                <w:rFonts w:ascii="GHEA Grapalat" w:hAnsi="GHEA Grapalat"/>
              </w:rPr>
              <w:t>-</w:t>
            </w:r>
            <w:r>
              <w:rPr>
                <w:rFonts w:ascii="GHEA Grapalat" w:hAnsi="GHEA Grapalat"/>
                <w:lang w:val="ru-RU"/>
              </w:rPr>
              <w:t>ից</w:t>
            </w:r>
            <w:r>
              <w:rPr>
                <w:rFonts w:ascii="GHEA Grapalat" w:hAnsi="GHEA Grapalat"/>
              </w:rPr>
              <w:t xml:space="preserve">: </w:t>
            </w:r>
            <w:r>
              <w:rPr>
                <w:rFonts w:ascii="GHEA Grapalat" w:hAnsi="GHEA Grapalat"/>
                <w:lang w:val="ru-RU"/>
              </w:rPr>
              <w:t>Շահույթը և ԱԱՀ</w:t>
            </w:r>
            <w:r>
              <w:rPr>
                <w:rFonts w:ascii="GHEA Grapalat" w:hAnsi="GHEA Grapalat"/>
              </w:rPr>
              <w:t>-</w:t>
            </w:r>
            <w:r>
              <w:rPr>
                <w:rFonts w:ascii="GHEA Grapalat" w:hAnsi="GHEA Grapalat"/>
                <w:lang w:val="ru-RU"/>
              </w:rPr>
              <w:t>ն կիրառել ծավալաթերթ</w:t>
            </w:r>
            <w:r>
              <w:rPr>
                <w:rFonts w:ascii="GHEA Grapalat" w:hAnsi="GHEA Grapalat"/>
              </w:rPr>
              <w:t>-</w:t>
            </w:r>
            <w:r>
              <w:rPr>
                <w:rFonts w:ascii="GHEA Grapalat" w:hAnsi="GHEA Grapalat"/>
                <w:lang w:val="ru-RU"/>
              </w:rPr>
              <w:t>նախահաշվի վերջում</w:t>
            </w:r>
            <w:r>
              <w:rPr>
                <w:rFonts w:ascii="GHEA Grapalat" w:hAnsi="GHEA Grapalat"/>
              </w:rPr>
              <w:t>:</w:t>
            </w:r>
          </w:p>
        </w:tc>
        <w:tc>
          <w:tcPr>
            <w:tcW w:w="1169" w:type="dxa"/>
          </w:tcPr>
          <w:p>
            <w:pPr>
              <w:contextualSpacing/>
              <w:jc w:val="center"/>
              <w:rPr>
                <w:rFonts w:ascii="GHEA Grapalat" w:hAnsi="GHEA Grapalat"/>
                <w:lang w:val="hy-AM"/>
              </w:rPr>
            </w:pPr>
            <w:r>
              <w:rPr>
                <w:rFonts w:ascii="GHEA Grapalat" w:hAnsi="GHEA Grapalat"/>
                <w:lang w:val="hy-AM"/>
              </w:rPr>
              <w:t>3</w:t>
            </w:r>
          </w:p>
        </w:tc>
        <w:tc>
          <w:tcPr>
            <w:tcW w:w="1261" w:type="dxa"/>
          </w:tcPr>
          <w:p>
            <w:pPr>
              <w:contextualSpacing/>
              <w:jc w:val="center"/>
              <w:rPr>
                <w:rFonts w:ascii="GHEA Grapalat" w:hAnsi="GHEA Grapalat"/>
                <w:lang w:val="hy-AM"/>
              </w:rPr>
            </w:pPr>
            <w:r>
              <w:rPr>
                <w:rFonts w:ascii="GHEA Grapalat" w:hAnsi="GHEA Grapalat"/>
                <w:lang w:val="hy-AM"/>
              </w:rPr>
              <w:t>1</w:t>
            </w:r>
          </w:p>
        </w:tc>
      </w:tr>
      <w:tr>
        <w:tc>
          <w:tcPr>
            <w:tcW w:w="1412" w:type="dxa"/>
          </w:tcPr>
          <w:p>
            <w:pPr>
              <w:contextualSpacing/>
              <w:rPr>
                <w:rFonts w:ascii="GHEA Grapalat" w:hAnsi="GHEA Grapalat"/>
              </w:rPr>
            </w:pPr>
            <w:r>
              <w:rPr>
                <w:rFonts w:ascii="GHEA Grapalat" w:hAnsi="GHEA Grapalat" w:cs="Arial"/>
              </w:rPr>
              <w:t>Գիրք</w:t>
            </w:r>
            <w:r>
              <w:rPr>
                <w:rFonts w:ascii="GHEA Grapalat" w:hAnsi="GHEA Grapalat"/>
              </w:rPr>
              <w:t>-4</w:t>
            </w:r>
          </w:p>
        </w:tc>
        <w:tc>
          <w:tcPr>
            <w:tcW w:w="1738" w:type="dxa"/>
          </w:tcPr>
          <w:p>
            <w:pPr>
              <w:contextualSpacing/>
              <w:rPr>
                <w:rFonts w:ascii="GHEA Grapalat" w:hAnsi="GHEA Grapalat" w:cs="Arial"/>
                <w:lang w:val="hy-AM"/>
              </w:rPr>
            </w:pPr>
            <w:r>
              <w:rPr>
                <w:rFonts w:ascii="GHEA Grapalat" w:hAnsi="GHEA Grapalat" w:cs="Arial"/>
                <w:lang w:val="hy-AM"/>
              </w:rPr>
              <w:t>Շինարարության</w:t>
            </w:r>
          </w:p>
          <w:p>
            <w:pPr>
              <w:contextualSpacing/>
              <w:rPr>
                <w:rFonts w:ascii="GHEA Grapalat" w:hAnsi="GHEA Grapalat"/>
              </w:rPr>
            </w:pPr>
            <w:r>
              <w:rPr>
                <w:rFonts w:ascii="GHEA Grapalat" w:hAnsi="GHEA Grapalat" w:cs="Arial"/>
              </w:rPr>
              <w:t>կազմակերպում</w:t>
            </w:r>
          </w:p>
        </w:tc>
        <w:tc>
          <w:tcPr>
            <w:tcW w:w="5670"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cs="Arial"/>
                <w:sz w:val="22"/>
                <w:szCs w:val="22"/>
                <w:lang w:val="hy-AM"/>
              </w:rPr>
            </w:pPr>
            <w:r>
              <w:rPr>
                <w:rFonts w:ascii="GHEA Grapalat" w:hAnsi="GHEA Grapalat" w:cs="Sylfaen"/>
                <w:lang w:val="hy-AM"/>
              </w:rPr>
              <w:t xml:space="preserve">Ըստ անհրաժեշտության գոյություն ունեցող շինությունների քանդման նախագիծ,  </w:t>
            </w:r>
            <w:r>
              <w:rPr>
                <w:rFonts w:ascii="GHEA Grapalat" w:hAnsi="GHEA Grapalat" w:cs="Arial"/>
                <w:lang w:val="hy-AM"/>
              </w:rPr>
              <w:t>Շինարարության</w:t>
            </w:r>
            <w:r>
              <w:rPr>
                <w:rFonts w:ascii="GHEA Grapalat" w:hAnsi="GHEA Grapalat"/>
                <w:lang w:val="hy-AM"/>
              </w:rPr>
              <w:t xml:space="preserve"> </w:t>
            </w:r>
            <w:r>
              <w:rPr>
                <w:rFonts w:ascii="GHEA Grapalat" w:hAnsi="GHEA Grapalat" w:cs="Arial"/>
              </w:rPr>
              <w:t>կազմակերպման</w:t>
            </w:r>
            <w:r>
              <w:rPr>
                <w:rFonts w:ascii="GHEA Grapalat" w:hAnsi="GHEA Grapalat"/>
              </w:rPr>
              <w:t xml:space="preserve"> </w:t>
            </w:r>
            <w:r>
              <w:rPr>
                <w:rFonts w:ascii="GHEA Grapalat" w:hAnsi="GHEA Grapalat" w:cs="Arial"/>
              </w:rPr>
              <w:t>տեխնոլոգիական</w:t>
            </w:r>
            <w:r>
              <w:rPr>
                <w:rFonts w:ascii="GHEA Grapalat" w:hAnsi="GHEA Grapalat"/>
              </w:rPr>
              <w:t xml:space="preserve"> </w:t>
            </w:r>
            <w:r>
              <w:rPr>
                <w:rFonts w:ascii="GHEA Grapalat" w:hAnsi="GHEA Grapalat" w:cs="Arial"/>
              </w:rPr>
              <w:t>հիմնական</w:t>
            </w:r>
            <w:r>
              <w:rPr>
                <w:rFonts w:ascii="GHEA Grapalat" w:hAnsi="GHEA Grapalat"/>
              </w:rPr>
              <w:t xml:space="preserve"> </w:t>
            </w:r>
            <w:r>
              <w:rPr>
                <w:rFonts w:ascii="GHEA Grapalat" w:hAnsi="GHEA Grapalat" w:cs="Arial"/>
              </w:rPr>
              <w:t>պրոցեսների</w:t>
            </w:r>
            <w:r>
              <w:rPr>
                <w:rFonts w:ascii="GHEA Grapalat" w:hAnsi="GHEA Grapalat"/>
              </w:rPr>
              <w:t xml:space="preserve"> </w:t>
            </w:r>
            <w:r>
              <w:rPr>
                <w:rFonts w:ascii="GHEA Grapalat" w:hAnsi="GHEA Grapalat" w:cs="Arial"/>
              </w:rPr>
              <w:t>նկարագրությամբ</w:t>
            </w:r>
            <w:r>
              <w:rPr>
                <w:rFonts w:ascii="GHEA Grapalat" w:hAnsi="GHEA Grapalat"/>
              </w:rPr>
              <w:t xml:space="preserve">, </w:t>
            </w:r>
            <w:r>
              <w:rPr>
                <w:rFonts w:ascii="GHEA Grapalat" w:hAnsi="GHEA Grapalat" w:cs="Arial"/>
              </w:rPr>
              <w:t>անհրաժեշտ</w:t>
            </w:r>
            <w:r>
              <w:rPr>
                <w:rFonts w:ascii="GHEA Grapalat" w:hAnsi="GHEA Grapalat"/>
              </w:rPr>
              <w:t xml:space="preserve"> </w:t>
            </w:r>
            <w:r>
              <w:rPr>
                <w:rFonts w:ascii="GHEA Grapalat" w:hAnsi="GHEA Grapalat" w:cs="Arial"/>
              </w:rPr>
              <w:t>մարդկային</w:t>
            </w:r>
            <w:r>
              <w:rPr>
                <w:rFonts w:ascii="GHEA Grapalat" w:hAnsi="GHEA Grapalat"/>
              </w:rPr>
              <w:t xml:space="preserve"> </w:t>
            </w:r>
            <w:r>
              <w:rPr>
                <w:rFonts w:ascii="GHEA Grapalat" w:hAnsi="GHEA Grapalat" w:cs="Arial"/>
              </w:rPr>
              <w:t>և</w:t>
            </w:r>
            <w:r>
              <w:rPr>
                <w:rFonts w:ascii="GHEA Grapalat" w:hAnsi="GHEA Grapalat"/>
              </w:rPr>
              <w:t xml:space="preserve"> </w:t>
            </w:r>
            <w:r>
              <w:rPr>
                <w:rFonts w:ascii="GHEA Grapalat" w:hAnsi="GHEA Grapalat" w:cs="Arial"/>
              </w:rPr>
              <w:t>մեքենա</w:t>
            </w:r>
            <w:r>
              <w:rPr>
                <w:rFonts w:ascii="GHEA Grapalat" w:hAnsi="GHEA Grapalat"/>
              </w:rPr>
              <w:t>-</w:t>
            </w:r>
            <w:r>
              <w:rPr>
                <w:rFonts w:ascii="GHEA Grapalat" w:hAnsi="GHEA Grapalat" w:cs="Arial"/>
              </w:rPr>
              <w:t>մեխանիզմների</w:t>
            </w:r>
            <w:r>
              <w:rPr>
                <w:rFonts w:ascii="GHEA Grapalat" w:hAnsi="GHEA Grapalat"/>
              </w:rPr>
              <w:t xml:space="preserve"> </w:t>
            </w:r>
            <w:r>
              <w:rPr>
                <w:rFonts w:ascii="GHEA Grapalat" w:hAnsi="GHEA Grapalat" w:cs="Arial"/>
              </w:rPr>
              <w:t>քանակի</w:t>
            </w:r>
            <w:r>
              <w:rPr>
                <w:rFonts w:ascii="GHEA Grapalat" w:hAnsi="GHEA Grapalat"/>
              </w:rPr>
              <w:t xml:space="preserve"> </w:t>
            </w:r>
            <w:r>
              <w:rPr>
                <w:rFonts w:ascii="GHEA Grapalat" w:hAnsi="GHEA Grapalat" w:cs="Arial"/>
              </w:rPr>
              <w:t>գնահատմամբ</w:t>
            </w:r>
            <w:r>
              <w:rPr>
                <w:rFonts w:ascii="GHEA Grapalat" w:hAnsi="GHEA Grapalat"/>
              </w:rPr>
              <w:t xml:space="preserve">, </w:t>
            </w:r>
            <w:r>
              <w:rPr>
                <w:rFonts w:ascii="GHEA Grapalat" w:hAnsi="GHEA Grapalat" w:cs="Arial"/>
              </w:rPr>
              <w:t>հիմնական</w:t>
            </w:r>
            <w:r>
              <w:rPr>
                <w:rFonts w:ascii="GHEA Grapalat" w:hAnsi="GHEA Grapalat"/>
              </w:rPr>
              <w:t xml:space="preserve"> </w:t>
            </w:r>
            <w:r>
              <w:rPr>
                <w:rFonts w:ascii="GHEA Grapalat" w:hAnsi="GHEA Grapalat" w:cs="Arial"/>
              </w:rPr>
              <w:t>աշխատանքի</w:t>
            </w:r>
            <w:r>
              <w:rPr>
                <w:rFonts w:ascii="GHEA Grapalat" w:hAnsi="GHEA Grapalat"/>
              </w:rPr>
              <w:t xml:space="preserve"> </w:t>
            </w:r>
            <w:r>
              <w:rPr>
                <w:rFonts w:ascii="GHEA Grapalat" w:hAnsi="GHEA Grapalat" w:cs="Arial"/>
              </w:rPr>
              <w:t>իրականացման</w:t>
            </w:r>
            <w:r>
              <w:rPr>
                <w:rFonts w:ascii="GHEA Grapalat" w:hAnsi="GHEA Grapalat"/>
              </w:rPr>
              <w:t xml:space="preserve">  </w:t>
            </w:r>
            <w:r>
              <w:rPr>
                <w:rFonts w:ascii="GHEA Grapalat" w:hAnsi="GHEA Grapalat" w:cs="Arial"/>
              </w:rPr>
              <w:t>օրացուցային</w:t>
            </w:r>
            <w:r>
              <w:rPr>
                <w:rFonts w:ascii="GHEA Grapalat" w:hAnsi="GHEA Grapalat"/>
              </w:rPr>
              <w:t xml:space="preserve"> </w:t>
            </w:r>
            <w:r>
              <w:rPr>
                <w:rFonts w:ascii="GHEA Grapalat" w:hAnsi="GHEA Grapalat" w:cs="Arial"/>
              </w:rPr>
              <w:t>գրաֆիկի</w:t>
            </w:r>
            <w:r>
              <w:rPr>
                <w:rFonts w:ascii="GHEA Grapalat" w:hAnsi="GHEA Grapalat"/>
              </w:rPr>
              <w:t xml:space="preserve"> </w:t>
            </w:r>
            <w:r>
              <w:rPr>
                <w:rFonts w:ascii="GHEA Grapalat" w:hAnsi="GHEA Grapalat" w:cs="Arial"/>
              </w:rPr>
              <w:t>կազմման</w:t>
            </w:r>
            <w:r>
              <w:rPr>
                <w:rFonts w:ascii="GHEA Grapalat" w:hAnsi="GHEA Grapalat"/>
                <w:lang w:val="hy-AM"/>
              </w:rPr>
              <w:t xml:space="preserve">, </w:t>
            </w:r>
            <w:r>
              <w:rPr>
                <w:rFonts w:ascii="GHEA Grapalat" w:hAnsi="GHEA Grapalat" w:cs="Arial"/>
              </w:rPr>
              <w:t>հենանիշերի</w:t>
            </w:r>
            <w:r>
              <w:rPr>
                <w:rFonts w:ascii="GHEA Grapalat" w:hAnsi="GHEA Grapalat"/>
              </w:rPr>
              <w:t xml:space="preserve"> </w:t>
            </w:r>
            <w:r>
              <w:rPr>
                <w:rFonts w:ascii="GHEA Grapalat" w:hAnsi="GHEA Grapalat" w:cs="Arial"/>
              </w:rPr>
              <w:t>աղյուսակ</w:t>
            </w:r>
            <w:r>
              <w:rPr>
                <w:rFonts w:ascii="GHEA Grapalat" w:hAnsi="GHEA Grapalat" w:cs="Arial"/>
                <w:lang w:val="hy-AM"/>
              </w:rPr>
              <w:t>ներ</w:t>
            </w:r>
            <w:r>
              <w:rPr>
                <w:rFonts w:ascii="GHEA Grapalat" w:hAnsi="GHEA Grapalat"/>
              </w:rPr>
              <w:t xml:space="preserve">, </w:t>
            </w:r>
            <w:r>
              <w:rPr>
                <w:rFonts w:ascii="GHEA Grapalat" w:hAnsi="GHEA Grapalat" w:cs="Arial"/>
              </w:rPr>
              <w:t>համաձայնեցումներ</w:t>
            </w:r>
            <w:r>
              <w:rPr>
                <w:rFonts w:ascii="GHEA Grapalat" w:hAnsi="GHEA Grapalat"/>
                <w:lang w:val="hy-AM"/>
              </w:rPr>
              <w:t xml:space="preserve">,  </w:t>
            </w:r>
            <w:r>
              <w:rPr>
                <w:rFonts w:ascii="GHEA Grapalat" w:hAnsi="GHEA Grapalat" w:cs="Arial"/>
              </w:rPr>
              <w:t>օգտագործվող</w:t>
            </w:r>
            <w:r>
              <w:rPr>
                <w:rFonts w:ascii="GHEA Grapalat" w:hAnsi="GHEA Grapalat"/>
              </w:rPr>
              <w:t xml:space="preserve"> </w:t>
            </w:r>
            <w:r>
              <w:rPr>
                <w:rFonts w:ascii="GHEA Grapalat" w:hAnsi="GHEA Grapalat" w:cs="Arial"/>
              </w:rPr>
              <w:t>նյութերի</w:t>
            </w:r>
            <w:r>
              <w:rPr>
                <w:rFonts w:ascii="GHEA Grapalat" w:hAnsi="GHEA Grapalat"/>
              </w:rPr>
              <w:t xml:space="preserve"> </w:t>
            </w:r>
            <w:r>
              <w:rPr>
                <w:rFonts w:ascii="GHEA Grapalat" w:hAnsi="GHEA Grapalat" w:cs="Arial"/>
              </w:rPr>
              <w:t>և</w:t>
            </w:r>
            <w:r>
              <w:rPr>
                <w:rFonts w:ascii="GHEA Grapalat" w:hAnsi="GHEA Grapalat"/>
              </w:rPr>
              <w:t xml:space="preserve"> </w:t>
            </w:r>
            <w:r>
              <w:rPr>
                <w:rFonts w:ascii="GHEA Grapalat" w:hAnsi="GHEA Grapalat" w:cs="Arial"/>
              </w:rPr>
              <w:t>սարքավորումների</w:t>
            </w:r>
            <w:r>
              <w:rPr>
                <w:rFonts w:ascii="GHEA Grapalat" w:hAnsi="GHEA Grapalat"/>
              </w:rPr>
              <w:t xml:space="preserve"> </w:t>
            </w:r>
            <w:r>
              <w:rPr>
                <w:rFonts w:ascii="GHEA Grapalat" w:hAnsi="GHEA Grapalat" w:cs="Arial"/>
              </w:rPr>
              <w:lastRenderedPageBreak/>
              <w:t>տեխնիկական</w:t>
            </w:r>
            <w:r>
              <w:rPr>
                <w:rFonts w:ascii="GHEA Grapalat" w:hAnsi="GHEA Grapalat"/>
              </w:rPr>
              <w:t xml:space="preserve"> </w:t>
            </w:r>
            <w:r>
              <w:rPr>
                <w:rFonts w:ascii="GHEA Grapalat" w:hAnsi="GHEA Grapalat" w:cs="Arial"/>
              </w:rPr>
              <w:t>մասնագրեր</w:t>
            </w:r>
            <w:r>
              <w:rPr>
                <w:rFonts w:ascii="GHEA Grapalat" w:hAnsi="GHEA Grapalat"/>
              </w:rPr>
              <w:t xml:space="preserve"> </w:t>
            </w:r>
            <w:r>
              <w:rPr>
                <w:rFonts w:ascii="GHEA Grapalat" w:hAnsi="GHEA Grapalat" w:cs="Arial"/>
                <w:lang w:val="hy-AM"/>
              </w:rPr>
              <w:t>ու</w:t>
            </w:r>
            <w:r>
              <w:rPr>
                <w:rFonts w:ascii="GHEA Grapalat" w:hAnsi="GHEA Grapalat"/>
                <w:lang w:val="hy-AM"/>
              </w:rPr>
              <w:t xml:space="preserve"> </w:t>
            </w:r>
            <w:r>
              <w:rPr>
                <w:rFonts w:ascii="GHEA Grapalat" w:hAnsi="GHEA Grapalat" w:cs="Arial"/>
              </w:rPr>
              <w:t>նկարագրություններ</w:t>
            </w:r>
            <w:r>
              <w:rPr>
                <w:rFonts w:ascii="GHEA Grapalat" w:hAnsi="GHEA Grapalat" w:cs="Arial"/>
                <w:lang w:val="hy-AM"/>
              </w:rPr>
              <w:t>, հաճախականությունների</w:t>
            </w:r>
            <w:r>
              <w:rPr>
                <w:rFonts w:ascii="GHEA Grapalat" w:hAnsi="GHEA Grapalat"/>
                <w:lang w:val="hy-AM"/>
              </w:rPr>
              <w:t xml:space="preserve"> </w:t>
            </w:r>
            <w:r>
              <w:rPr>
                <w:rFonts w:ascii="GHEA Grapalat" w:hAnsi="GHEA Grapalat" w:cs="Arial"/>
              </w:rPr>
              <w:t>և</w:t>
            </w:r>
            <w:r>
              <w:rPr>
                <w:rFonts w:ascii="GHEA Grapalat" w:hAnsi="GHEA Grapalat"/>
              </w:rPr>
              <w:t xml:space="preserve"> </w:t>
            </w:r>
            <w:r>
              <w:rPr>
                <w:rFonts w:ascii="GHEA Grapalat" w:hAnsi="GHEA Grapalat" w:cs="Arial"/>
              </w:rPr>
              <w:t>այլն</w:t>
            </w:r>
            <w:r>
              <w:rPr>
                <w:rFonts w:ascii="GHEA Grapalat" w:hAnsi="GHEA Grapalat" w:cs="Arial"/>
                <w:lang w:val="hy-AM"/>
              </w:rPr>
              <w:t xml:space="preserve">: </w:t>
            </w:r>
          </w:p>
          <w:p>
            <w:pPr>
              <w:contextualSpacing/>
              <w:rPr>
                <w:rFonts w:ascii="GHEA Grapalat" w:hAnsi="GHEA Grapalat"/>
                <w:lang w:val="hy-AM"/>
              </w:rPr>
            </w:pPr>
            <w:r>
              <w:rPr>
                <w:rFonts w:ascii="GHEA Grapalat" w:hAnsi="GHEA Grapalat" w:cs="Arial"/>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169" w:type="dxa"/>
          </w:tcPr>
          <w:p>
            <w:pPr>
              <w:contextualSpacing/>
              <w:jc w:val="center"/>
              <w:rPr>
                <w:rFonts w:ascii="GHEA Grapalat" w:hAnsi="GHEA Grapalat"/>
              </w:rPr>
            </w:pPr>
            <w:r>
              <w:rPr>
                <w:rFonts w:ascii="GHEA Grapalat" w:hAnsi="GHEA Grapalat"/>
              </w:rPr>
              <w:lastRenderedPageBreak/>
              <w:t>6</w:t>
            </w:r>
          </w:p>
        </w:tc>
        <w:tc>
          <w:tcPr>
            <w:tcW w:w="1261" w:type="dxa"/>
          </w:tcPr>
          <w:p>
            <w:pPr>
              <w:contextualSpacing/>
              <w:jc w:val="center"/>
              <w:rPr>
                <w:rFonts w:ascii="GHEA Grapalat" w:hAnsi="GHEA Grapalat"/>
              </w:rPr>
            </w:pPr>
            <w:r>
              <w:rPr>
                <w:rFonts w:ascii="GHEA Grapalat" w:hAnsi="GHEA Grapalat"/>
              </w:rPr>
              <w:t>2</w:t>
            </w:r>
          </w:p>
        </w:tc>
      </w:tr>
      <w:tr>
        <w:tc>
          <w:tcPr>
            <w:tcW w:w="1412" w:type="dxa"/>
          </w:tcPr>
          <w:p>
            <w:pPr>
              <w:contextualSpacing/>
              <w:rPr>
                <w:rFonts w:ascii="GHEA Grapalat" w:hAnsi="GHEA Grapalat"/>
              </w:rPr>
            </w:pPr>
            <w:r>
              <w:rPr>
                <w:rFonts w:ascii="GHEA Grapalat" w:hAnsi="GHEA Grapalat" w:cs="Arial"/>
              </w:rPr>
              <w:t>Գիրք</w:t>
            </w:r>
            <w:r>
              <w:rPr>
                <w:rFonts w:ascii="GHEA Grapalat" w:hAnsi="GHEA Grapalat"/>
              </w:rPr>
              <w:t>-5</w:t>
            </w:r>
          </w:p>
        </w:tc>
        <w:tc>
          <w:tcPr>
            <w:tcW w:w="1738" w:type="dxa"/>
          </w:tcPr>
          <w:p>
            <w:pPr>
              <w:contextualSpacing/>
              <w:rPr>
                <w:rFonts w:ascii="GHEA Grapalat" w:hAnsi="GHEA Grapalat"/>
              </w:rPr>
            </w:pPr>
            <w:r>
              <w:rPr>
                <w:rFonts w:ascii="GHEA Grapalat" w:hAnsi="GHEA Grapalat" w:cs="Arial"/>
                <w:lang w:val="hy-AM"/>
              </w:rPr>
              <w:t>Նախահաշիվներ</w:t>
            </w:r>
          </w:p>
        </w:tc>
        <w:tc>
          <w:tcPr>
            <w:tcW w:w="5670" w:type="dxa"/>
          </w:tcPr>
          <w:p>
            <w:pPr>
              <w:contextualSpacing/>
              <w:rPr>
                <w:rFonts w:ascii="GHEA Grapalat" w:hAnsi="GHEA Grapalat"/>
                <w:sz w:val="22"/>
                <w:szCs w:val="22"/>
              </w:rPr>
            </w:pPr>
            <w:r>
              <w:rPr>
                <w:rFonts w:ascii="GHEA Grapalat" w:hAnsi="GHEA Grapalat" w:cs="Arial"/>
              </w:rPr>
              <w:t>Մանրամասն</w:t>
            </w:r>
            <w:r>
              <w:rPr>
                <w:rFonts w:ascii="GHEA Grapalat" w:hAnsi="GHEA Grapalat"/>
              </w:rPr>
              <w:t xml:space="preserve"> </w:t>
            </w:r>
            <w:r>
              <w:rPr>
                <w:rFonts w:ascii="GHEA Grapalat" w:hAnsi="GHEA Grapalat" w:cs="Arial"/>
              </w:rPr>
              <w:t>ըստ</w:t>
            </w:r>
            <w:r>
              <w:rPr>
                <w:rFonts w:ascii="GHEA Grapalat" w:hAnsi="GHEA Grapalat"/>
              </w:rPr>
              <w:t xml:space="preserve"> </w:t>
            </w:r>
            <w:r>
              <w:rPr>
                <w:rFonts w:ascii="GHEA Grapalat" w:hAnsi="GHEA Grapalat" w:cs="Arial"/>
              </w:rPr>
              <w:t>օբյեկների</w:t>
            </w:r>
            <w:r>
              <w:rPr>
                <w:rFonts w:ascii="GHEA Grapalat" w:hAnsi="GHEA Grapalat"/>
              </w:rPr>
              <w:t xml:space="preserve"> </w:t>
            </w:r>
            <w:r>
              <w:rPr>
                <w:rFonts w:ascii="GHEA Grapalat" w:hAnsi="GHEA Grapalat" w:cs="Arial"/>
              </w:rPr>
              <w:t>նախահաշիվների</w:t>
            </w:r>
            <w:r>
              <w:rPr>
                <w:rFonts w:ascii="GHEA Grapalat" w:hAnsi="GHEA Grapalat"/>
              </w:rPr>
              <w:t xml:space="preserve"> </w:t>
            </w:r>
            <w:r>
              <w:rPr>
                <w:rFonts w:ascii="GHEA Grapalat" w:hAnsi="GHEA Grapalat" w:cs="Arial"/>
              </w:rPr>
              <w:t>կազմում՝</w:t>
            </w:r>
          </w:p>
          <w:p>
            <w:pPr>
              <w:pStyle w:val="ListParagraph"/>
              <w:numPr>
                <w:ilvl w:val="0"/>
                <w:numId w:val="45"/>
              </w:numPr>
              <w:tabs>
                <w:tab w:val="num" w:pos="720"/>
              </w:tabs>
              <w:spacing w:line="276" w:lineRule="auto"/>
              <w:rPr>
                <w:rFonts w:ascii="GHEA Grapalat" w:hAnsi="GHEA Grapalat"/>
                <w:sz w:val="22"/>
                <w:szCs w:val="22"/>
              </w:rPr>
            </w:pPr>
            <w:r>
              <w:rPr>
                <w:rFonts w:ascii="GHEA Grapalat" w:hAnsi="GHEA Grapalat" w:cs="Arial"/>
                <w:sz w:val="22"/>
                <w:szCs w:val="22"/>
              </w:rPr>
              <w:t>Ըստ գործող նորմերի</w:t>
            </w:r>
          </w:p>
          <w:p>
            <w:pPr>
              <w:spacing w:line="276" w:lineRule="auto"/>
              <w:contextualSpacing/>
              <w:rPr>
                <w:rFonts w:ascii="GHEA Grapalat" w:hAnsi="GHEA Grapalat"/>
                <w:sz w:val="22"/>
                <w:szCs w:val="22"/>
              </w:rPr>
            </w:pPr>
          </w:p>
        </w:tc>
        <w:tc>
          <w:tcPr>
            <w:tcW w:w="1169" w:type="dxa"/>
          </w:tcPr>
          <w:p>
            <w:pPr>
              <w:contextualSpacing/>
              <w:jc w:val="center"/>
              <w:rPr>
                <w:rFonts w:ascii="GHEA Grapalat" w:hAnsi="GHEA Grapalat"/>
                <w:lang w:val="hy-AM"/>
              </w:rPr>
            </w:pPr>
            <w:r>
              <w:rPr>
                <w:rFonts w:ascii="GHEA Grapalat" w:hAnsi="GHEA Grapalat"/>
                <w:lang w:val="hy-AM"/>
              </w:rPr>
              <w:t>3</w:t>
            </w:r>
          </w:p>
        </w:tc>
        <w:tc>
          <w:tcPr>
            <w:tcW w:w="1261" w:type="dxa"/>
          </w:tcPr>
          <w:p>
            <w:pPr>
              <w:contextualSpacing/>
              <w:jc w:val="center"/>
              <w:rPr>
                <w:rFonts w:ascii="GHEA Grapalat" w:hAnsi="GHEA Grapalat"/>
                <w:lang w:val="hy-AM"/>
              </w:rPr>
            </w:pPr>
            <w:r>
              <w:rPr>
                <w:rFonts w:ascii="GHEA Grapalat" w:hAnsi="GHEA Grapalat"/>
              </w:rPr>
              <w:t>1</w:t>
            </w:r>
          </w:p>
        </w:tc>
      </w:tr>
    </w:tbl>
    <w:p>
      <w:pPr>
        <w:tabs>
          <w:tab w:val="left" w:pos="11250"/>
        </w:tabs>
        <w:ind w:left="-450" w:right="-18" w:firstLine="540"/>
        <w:contextualSpacing/>
        <w:jc w:val="both"/>
        <w:rPr>
          <w:rFonts w:ascii="GHEA Grapalat" w:hAnsi="GHEA Grapalat" w:cs="Arial"/>
          <w:b/>
          <w:lang w:val="hy-AM"/>
        </w:rPr>
      </w:pPr>
    </w:p>
    <w:p>
      <w:pPr>
        <w:pStyle w:val="ListParagraph"/>
        <w:spacing w:line="276" w:lineRule="auto"/>
        <w:rPr>
          <w:rFonts w:ascii="GHEA Grapalat" w:hAnsi="GHEA Grapalat"/>
          <w:sz w:val="22"/>
          <w:szCs w:val="22"/>
        </w:rPr>
      </w:pPr>
      <w:r>
        <w:rPr>
          <w:rFonts w:ascii="GHEA Grapalat" w:hAnsi="GHEA Grapalat"/>
          <w:sz w:val="22"/>
          <w:szCs w:val="22"/>
          <w:lang w:val="hy-AM"/>
        </w:rPr>
        <w:t>*Գիրք-2-ում հայերեն և ռուսերեն տարբերակները կարող են համատեղվել</w:t>
      </w:r>
      <w:r>
        <w:rPr>
          <w:rFonts w:ascii="GHEA Grapalat" w:hAnsi="GHEA Grapalat"/>
          <w:sz w:val="22"/>
          <w:szCs w:val="22"/>
        </w:rPr>
        <w:t>:</w:t>
      </w:r>
    </w:p>
    <w:p>
      <w:pPr>
        <w:pStyle w:val="ListParagraph"/>
        <w:numPr>
          <w:ilvl w:val="0"/>
          <w:numId w:val="46"/>
        </w:numPr>
        <w:shd w:val="clear" w:color="auto" w:fill="FFFFFF"/>
        <w:spacing w:line="276" w:lineRule="auto"/>
        <w:ind w:left="0" w:firstLine="360"/>
        <w:contextualSpacing/>
        <w:jc w:val="both"/>
        <w:rPr>
          <w:rFonts w:ascii="GHEA Grapalat" w:hAnsi="GHEA Grapalat" w:cs="Sylfaen"/>
          <w:sz w:val="22"/>
          <w:szCs w:val="22"/>
          <w:lang w:val="hy-AM"/>
        </w:rPr>
      </w:pPr>
      <w:r>
        <w:rPr>
          <w:rFonts w:ascii="GHEA Grapalat" w:hAnsi="GHEA Grapalat" w:cs="Sylfaen"/>
          <w:sz w:val="22"/>
          <w:szCs w:val="22"/>
          <w:lang w:val="hy-AM"/>
        </w:rPr>
        <w:t xml:space="preserve">Նախագծանախահաշվային երկլեզու փաստաթղթերի Էլեկտրոնային փաթեթի ներկայացում՝ </w:t>
      </w:r>
      <w:r>
        <w:rPr>
          <w:rFonts w:ascii="GHEA Grapalat" w:hAnsi="GHEA Grapalat" w:cs="Sylfaen"/>
          <w:b/>
          <w:sz w:val="22"/>
          <w:szCs w:val="22"/>
          <w:lang w:val="hy-AM"/>
        </w:rPr>
        <w:t>էլեկտրոնային կրիչով</w:t>
      </w:r>
      <w:r>
        <w:rPr>
          <w:rFonts w:ascii="GHEA Grapalat" w:hAnsi="GHEA Grapalat" w:cs="Sylfaen"/>
          <w:sz w:val="22"/>
          <w:szCs w:val="22"/>
          <w:lang w:val="hy-AM"/>
        </w:rPr>
        <w:t>, տեքստային և գծագրական նյութերը՝ CAD և PDF ֆորմատներով, նախահաշիվը և ծավալաթերթը՝ EXCEL տարբերակներով</w:t>
      </w:r>
    </w:p>
    <w:p>
      <w:pPr>
        <w:pStyle w:val="ListParagraph"/>
        <w:shd w:val="clear" w:color="auto" w:fill="FFFFFF"/>
        <w:spacing w:line="276" w:lineRule="auto"/>
        <w:ind w:left="0" w:firstLine="360"/>
        <w:contextualSpacing/>
        <w:jc w:val="both"/>
        <w:rPr>
          <w:rFonts w:ascii="GHEA Grapalat" w:hAnsi="GHEA Grapalat" w:cs="Sylfaen"/>
          <w:sz w:val="22"/>
          <w:szCs w:val="22"/>
          <w:lang w:val="hy-AM"/>
        </w:rPr>
      </w:pPr>
      <w:r>
        <w:rPr>
          <w:rFonts w:ascii="GHEA Grapalat" w:hAnsi="GHEA Grapalat" w:cs="Sylfaen"/>
          <w:b/>
          <w:sz w:val="22"/>
          <w:szCs w:val="22"/>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pPr>
        <w:pStyle w:val="ListParagraph"/>
        <w:spacing w:line="276" w:lineRule="auto"/>
        <w:ind w:left="0" w:firstLine="360"/>
        <w:contextualSpacing/>
        <w:rPr>
          <w:rFonts w:ascii="GHEA Grapalat" w:eastAsia="Calibri" w:hAnsi="GHEA Grapalat" w:cs="Sylfaen"/>
          <w:b/>
          <w:sz w:val="22"/>
          <w:szCs w:val="22"/>
          <w:lang w:val="hy-AM"/>
        </w:rPr>
      </w:pPr>
      <w:r>
        <w:rPr>
          <w:rFonts w:ascii="GHEA Grapalat" w:hAnsi="GHEA Grapalat"/>
          <w:b/>
          <w:sz w:val="22"/>
          <w:szCs w:val="22"/>
          <w:lang w:val="hy-AM"/>
        </w:rPr>
        <w:t>Նախագծային փաստաթղթերի մշակման արդյունքում նախագծողը պետք է ներկայացնի նաև` շ</w:t>
      </w:r>
      <w:r>
        <w:rPr>
          <w:rFonts w:ascii="GHEA Grapalat" w:eastAsia="Calibri" w:hAnsi="GHEA Grapalat" w:cs="Sylfaen"/>
          <w:b/>
          <w:sz w:val="22"/>
          <w:szCs w:val="22"/>
          <w:lang w:val="hy-AM"/>
        </w:rPr>
        <w:t>ինարարական նյութերի, պատրաստվածքների (շահագործման) նկատմամբ պահանջներ</w:t>
      </w:r>
    </w:p>
    <w:p>
      <w:pPr>
        <w:pStyle w:val="ListParagraph"/>
        <w:numPr>
          <w:ilvl w:val="0"/>
          <w:numId w:val="44"/>
        </w:numPr>
        <w:shd w:val="clear" w:color="auto" w:fill="FFFFFF"/>
        <w:spacing w:line="276" w:lineRule="auto"/>
        <w:ind w:left="0" w:firstLine="360"/>
        <w:contextualSpacing/>
        <w:jc w:val="both"/>
        <w:rPr>
          <w:rFonts w:ascii="GHEA Grapalat" w:hAnsi="GHEA Grapalat" w:cs="Sylfaen"/>
          <w:sz w:val="22"/>
          <w:szCs w:val="22"/>
          <w:lang w:val="hy-AM"/>
        </w:rPr>
      </w:pPr>
      <w:r>
        <w:rPr>
          <w:rFonts w:ascii="GHEA Grapalat" w:hAnsi="GHEA Grapalat" w:cs="Sylfaen"/>
          <w:sz w:val="22"/>
          <w:szCs w:val="22"/>
          <w:lang w:val="hy-AM"/>
        </w:rPr>
        <w:t>նյութերի, պատրաստվածքների շահագործման առավելագույն ժամկետ՝ WORD տարբերակով</w:t>
      </w:r>
    </w:p>
    <w:p>
      <w:pPr>
        <w:pStyle w:val="ListParagraph"/>
        <w:numPr>
          <w:ilvl w:val="0"/>
          <w:numId w:val="44"/>
        </w:numPr>
        <w:shd w:val="clear" w:color="auto" w:fill="FFFFFF"/>
        <w:spacing w:line="276" w:lineRule="auto"/>
        <w:ind w:left="0" w:firstLine="360"/>
        <w:contextualSpacing/>
        <w:jc w:val="both"/>
        <w:rPr>
          <w:rFonts w:ascii="GHEA Grapalat" w:hAnsi="GHEA Grapalat" w:cs="Sylfaen"/>
          <w:sz w:val="22"/>
          <w:szCs w:val="22"/>
          <w:lang w:val="hy-AM"/>
        </w:rPr>
      </w:pPr>
      <w:r>
        <w:rPr>
          <w:rFonts w:ascii="GHEA Grapalat" w:hAnsi="GHEA Grapalat" w:cs="Sylfaen"/>
          <w:sz w:val="22"/>
          <w:szCs w:val="22"/>
          <w:lang w:val="hy-AM"/>
        </w:rPr>
        <w:t>նորագույն տեխնոլոգիաների կիրառմամբ արտադրված նյութերի, պատրաստվածքների ցանկ՝ WORD տարբերակով</w:t>
      </w:r>
    </w:p>
    <w:p>
      <w:pPr>
        <w:pStyle w:val="ListParagraph"/>
        <w:numPr>
          <w:ilvl w:val="0"/>
          <w:numId w:val="44"/>
        </w:numPr>
        <w:shd w:val="clear" w:color="auto" w:fill="FFFFFF"/>
        <w:spacing w:line="276" w:lineRule="auto"/>
        <w:ind w:left="0" w:firstLine="360"/>
        <w:contextualSpacing/>
        <w:jc w:val="both"/>
        <w:rPr>
          <w:rFonts w:ascii="GHEA Grapalat" w:hAnsi="GHEA Grapalat" w:cs="Sylfaen"/>
          <w:sz w:val="22"/>
          <w:szCs w:val="22"/>
          <w:lang w:val="hy-AM"/>
        </w:rPr>
      </w:pPr>
      <w:r>
        <w:rPr>
          <w:rFonts w:ascii="GHEA Grapalat" w:hAnsi="GHEA Grapalat" w:cs="Sylfaen"/>
          <w:sz w:val="22"/>
          <w:szCs w:val="22"/>
          <w:lang w:val="hy-AM"/>
        </w:rPr>
        <w:t>էներգաարդյունավետություն ապահովող միջոցառումների, սարքավորումների և նյութերի ցանկ՝ WORD տարբերակով</w:t>
      </w:r>
      <w:r>
        <w:rPr>
          <w:rFonts w:ascii="GHEA Grapalat" w:hAnsi="GHEA Grapalat" w:cs="Sylfaen"/>
          <w:sz w:val="22"/>
          <w:szCs w:val="22"/>
        </w:rPr>
        <w:t>:</w:t>
      </w:r>
    </w:p>
    <w:p>
      <w:pPr>
        <w:pStyle w:val="ListParagraph"/>
        <w:shd w:val="clear" w:color="auto" w:fill="FFFFFF"/>
        <w:spacing w:line="276" w:lineRule="auto"/>
        <w:ind w:left="0" w:firstLine="360"/>
        <w:contextualSpacing/>
        <w:jc w:val="both"/>
        <w:rPr>
          <w:rFonts w:ascii="GHEA Grapalat" w:hAnsi="GHEA Grapalat" w:cs="Sylfaen"/>
          <w:sz w:val="22"/>
          <w:szCs w:val="22"/>
          <w:lang w:val="hy-AM"/>
        </w:rPr>
      </w:pPr>
    </w:p>
    <w:p>
      <w:pPr>
        <w:shd w:val="clear" w:color="auto" w:fill="FFFFFF"/>
        <w:ind w:firstLine="360"/>
        <w:contextualSpacing/>
        <w:jc w:val="both"/>
        <w:rPr>
          <w:rFonts w:ascii="GHEA Grapalat" w:hAnsi="GHEA Grapalat" w:cs="Sylfaen"/>
          <w:b/>
          <w:sz w:val="22"/>
          <w:szCs w:val="22"/>
          <w:lang w:val="hy-AM"/>
        </w:rPr>
      </w:pPr>
      <w:r>
        <w:rPr>
          <w:rFonts w:ascii="GHEA Grapalat" w:hAnsi="GHEA Grapalat" w:cs="Sylfaen"/>
          <w:lang w:val="hy-AM"/>
        </w:rPr>
        <w:t xml:space="preserve">   </w:t>
      </w:r>
      <w:r>
        <w:rPr>
          <w:rFonts w:ascii="GHEA Grapalat" w:hAnsi="GHEA Grapalat" w:cs="Sylfaen"/>
          <w:b/>
          <w:lang w:val="hy-AM"/>
        </w:rPr>
        <w:t>ԱՌԱՋԱՐԿՈՒԹՅՈՒՆՆԵՐ</w:t>
      </w:r>
    </w:p>
    <w:p>
      <w:pPr>
        <w:pStyle w:val="ListParagraph"/>
        <w:numPr>
          <w:ilvl w:val="0"/>
          <w:numId w:val="44"/>
        </w:numPr>
        <w:shd w:val="clear" w:color="auto" w:fill="FFFFFF"/>
        <w:spacing w:line="276" w:lineRule="auto"/>
        <w:ind w:left="0" w:firstLine="360"/>
        <w:contextualSpacing/>
        <w:jc w:val="both"/>
        <w:rPr>
          <w:rFonts w:ascii="GHEA Grapalat" w:hAnsi="GHEA Grapalat" w:cs="Sylfaen"/>
          <w:sz w:val="22"/>
          <w:szCs w:val="22"/>
          <w:lang w:val="hy-AM"/>
        </w:rPr>
      </w:pPr>
      <w:r>
        <w:rPr>
          <w:rFonts w:ascii="GHEA Grapalat" w:hAnsi="GHEA Grapalat" w:cs="Sylfaen"/>
          <w:sz w:val="22"/>
          <w:szCs w:val="22"/>
          <w:lang w:val="hy-AM"/>
        </w:rPr>
        <w:t>Տեղական արտադրության և Հայաստան ներմուծվող շինանյութերի օգտագործում,</w:t>
      </w:r>
    </w:p>
    <w:p>
      <w:pPr>
        <w:pStyle w:val="ListParagraph"/>
        <w:numPr>
          <w:ilvl w:val="0"/>
          <w:numId w:val="44"/>
        </w:numPr>
        <w:shd w:val="clear" w:color="auto" w:fill="FFFFFF"/>
        <w:spacing w:line="276" w:lineRule="auto"/>
        <w:ind w:left="0" w:firstLine="360"/>
        <w:contextualSpacing/>
        <w:jc w:val="both"/>
        <w:rPr>
          <w:rFonts w:ascii="GHEA Grapalat" w:hAnsi="GHEA Grapalat" w:cs="Sylfaen"/>
          <w:sz w:val="22"/>
          <w:szCs w:val="22"/>
          <w:lang w:val="hy-AM"/>
        </w:rPr>
      </w:pPr>
      <w:r>
        <w:rPr>
          <w:rFonts w:ascii="GHEA Grapalat" w:hAnsi="GHEA Grapalat" w:cs="Sylfaen"/>
          <w:sz w:val="22"/>
          <w:szCs w:val="22"/>
          <w:lang w:val="hy-AM"/>
        </w:rPr>
        <w:t>Ջերմամեկուսիչ նյութեր՝ բազալտի հումքով մանրաթելային հանքաբամբակե սալերով,</w:t>
      </w:r>
    </w:p>
    <w:p>
      <w:pPr>
        <w:tabs>
          <w:tab w:val="left" w:pos="11250"/>
        </w:tabs>
        <w:ind w:left="-450" w:right="-18" w:firstLine="540"/>
        <w:contextualSpacing/>
        <w:jc w:val="both"/>
        <w:rPr>
          <w:rFonts w:ascii="GHEA Grapalat" w:hAnsi="GHEA Grapalat" w:cs="Arial"/>
          <w:b/>
          <w:lang w:val="hy-AM"/>
        </w:rPr>
      </w:pPr>
      <w:r>
        <w:rPr>
          <w:rFonts w:ascii="GHEA Grapalat" w:hAnsi="GHEA Grapalat" w:cs="Sylfaen"/>
          <w:lang w:val="hy-AM"/>
        </w:rPr>
        <w:t>Քանդման (ապամոնտաժման) աշխատանքները նախատեսել համաձայն գործող նորմերի։</w:t>
      </w:r>
    </w:p>
    <w:p>
      <w:pPr>
        <w:shd w:val="clear" w:color="auto" w:fill="FFFFFF"/>
        <w:ind w:firstLine="130"/>
        <w:jc w:val="right"/>
        <w:rPr>
          <w:rFonts w:ascii="GHEA Grapalat" w:hAnsi="GHEA Grapalat" w:cs="Sylfaen"/>
          <w:sz w:val="18"/>
          <w:szCs w:val="18"/>
          <w:lang w:val="hy-AM"/>
        </w:rPr>
      </w:pPr>
    </w:p>
    <w:p>
      <w:pPr>
        <w:shd w:val="clear" w:color="auto" w:fill="FFFFFF"/>
        <w:ind w:firstLine="130"/>
        <w:jc w:val="right"/>
        <w:rPr>
          <w:rFonts w:ascii="GHEA Grapalat" w:hAnsi="GHEA Grapalat" w:cs="Sylfaen"/>
          <w:sz w:val="18"/>
          <w:szCs w:val="18"/>
          <w:lang w:val="hy-AM"/>
        </w:rPr>
      </w:pPr>
    </w:p>
    <w:p>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sz w:val="20"/>
                <w:lang w:val="nb-NO"/>
              </w:rPr>
            </w:pPr>
            <w:r>
              <w:rPr>
                <w:rFonts w:ascii="GHEA Grapalat" w:hAnsi="GHEA Grapalat" w:cs="Sylfaen"/>
                <w:b/>
                <w:bCs/>
                <w:sz w:val="20"/>
                <w:lang w:val="nb-NO"/>
              </w:rPr>
              <w:t>ՊԱՏՎԻՐԱՏՈՒ</w:t>
            </w: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sz w:val="20"/>
                <w:lang w:val="ru-RU"/>
              </w:rPr>
            </w:pPr>
            <w:r>
              <w:rPr>
                <w:rFonts w:ascii="GHEA Grapalat" w:hAnsi="GHEA Grapalat" w:cs="Sylfaen"/>
                <w:b/>
                <w:bCs/>
                <w:sz w:val="20"/>
                <w:lang w:val="pt-BR"/>
              </w:rPr>
              <w:t>ԿԱՏԱՐՈՂ</w:t>
            </w: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jc w:val="right"/>
        <w:rPr>
          <w:rFonts w:ascii="GHEA Grapalat" w:hAnsi="GHEA Grapalat" w:cs="Sylfaen"/>
          <w:color w:val="000000"/>
          <w:sz w:val="20"/>
        </w:rPr>
        <w:sectPr>
          <w:footnotePr>
            <w:pos w:val="beneathText"/>
          </w:footnotePr>
          <w:pgSz w:w="11906" w:h="16838" w:code="9"/>
          <w:pgMar w:top="533" w:right="707" w:bottom="720" w:left="810" w:header="561" w:footer="561" w:gutter="0"/>
          <w:cols w:space="720"/>
        </w:sectPr>
      </w:pPr>
    </w:p>
    <w:p>
      <w:pPr>
        <w:jc w:val="right"/>
        <w:rPr>
          <w:rFonts w:ascii="GHEA Grapalat" w:hAnsi="GHEA Grapalat"/>
          <w:i/>
          <w:sz w:val="18"/>
          <w:lang w:val="hy-AM"/>
        </w:rPr>
      </w:pPr>
      <w:r>
        <w:rPr>
          <w:rFonts w:ascii="GHEA Grapalat" w:hAnsi="GHEA Grapalat"/>
          <w:i/>
          <w:sz w:val="18"/>
          <w:lang w:val="hy-AM"/>
        </w:rPr>
        <w:lastRenderedPageBreak/>
        <w:t>Հավելված N 2</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92"/>
        <w:gridCol w:w="469"/>
        <w:gridCol w:w="399"/>
        <w:gridCol w:w="425"/>
        <w:gridCol w:w="425"/>
        <w:gridCol w:w="426"/>
        <w:gridCol w:w="425"/>
        <w:gridCol w:w="425"/>
        <w:gridCol w:w="425"/>
        <w:gridCol w:w="426"/>
        <w:gridCol w:w="425"/>
        <w:gridCol w:w="425"/>
        <w:gridCol w:w="425"/>
        <w:gridCol w:w="709"/>
      </w:tblGrid>
      <w:tr>
        <w:tc>
          <w:tcPr>
            <w:tcW w:w="10802" w:type="dxa"/>
            <w:gridSpan w:val="16"/>
          </w:tcPr>
          <w:p>
            <w:pPr>
              <w:jc w:val="center"/>
              <w:rPr>
                <w:rFonts w:ascii="GHEA Grapalat" w:hAnsi="GHEA Grapalat"/>
                <w:sz w:val="18"/>
                <w:lang w:val="es-ES"/>
              </w:rPr>
            </w:pPr>
            <w:r>
              <w:rPr>
                <w:rFonts w:ascii="GHEA Grapalat" w:hAnsi="GHEA Grapalat"/>
                <w:sz w:val="18"/>
                <w:lang w:val="es-ES"/>
              </w:rPr>
              <w:t>Ծառայության</w:t>
            </w:r>
          </w:p>
        </w:tc>
      </w:tr>
      <w:tr>
        <w:tc>
          <w:tcPr>
            <w:tcW w:w="1451" w:type="dxa"/>
            <w:vAlign w:val="center"/>
          </w:tcPr>
          <w:p>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992" w:type="dxa"/>
            <w:vAlign w:val="center"/>
          </w:tcPr>
          <w:p>
            <w:pPr>
              <w:jc w:val="center"/>
              <w:rPr>
                <w:rFonts w:ascii="GHEA Grapalat" w:hAnsi="GHEA Grapalat"/>
                <w:sz w:val="18"/>
                <w:lang w:val="es-ES"/>
              </w:rPr>
            </w:pPr>
            <w:r>
              <w:rPr>
                <w:rFonts w:ascii="GHEA Grapalat" w:hAnsi="GHEA Grapalat"/>
                <w:sz w:val="18"/>
              </w:rPr>
              <w:t>անվանումը</w:t>
            </w:r>
          </w:p>
        </w:tc>
        <w:tc>
          <w:tcPr>
            <w:tcW w:w="5829" w:type="dxa"/>
            <w:gridSpan w:val="13"/>
            <w:vAlign w:val="center"/>
          </w:tcPr>
          <w:p>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trPr>
          <w:trHeight w:val="1538"/>
        </w:trPr>
        <w:tc>
          <w:tcPr>
            <w:tcW w:w="1451" w:type="dxa"/>
          </w:tcPr>
          <w:p>
            <w:pPr>
              <w:jc w:val="center"/>
              <w:rPr>
                <w:rFonts w:ascii="GHEA Grapalat" w:hAnsi="GHEA Grapalat"/>
                <w:sz w:val="20"/>
                <w:lang w:val="es-ES"/>
              </w:rPr>
            </w:pPr>
          </w:p>
        </w:tc>
        <w:tc>
          <w:tcPr>
            <w:tcW w:w="1530" w:type="dxa"/>
          </w:tcPr>
          <w:p>
            <w:pPr>
              <w:jc w:val="center"/>
              <w:rPr>
                <w:rFonts w:ascii="GHEA Grapalat" w:hAnsi="GHEA Grapalat"/>
                <w:sz w:val="20"/>
                <w:lang w:val="es-ES"/>
              </w:rPr>
            </w:pPr>
          </w:p>
        </w:tc>
        <w:tc>
          <w:tcPr>
            <w:tcW w:w="1992" w:type="dxa"/>
          </w:tcPr>
          <w:p>
            <w:pPr>
              <w:jc w:val="center"/>
              <w:rPr>
                <w:rFonts w:ascii="GHEA Grapalat" w:hAnsi="GHEA Grapalat"/>
                <w:sz w:val="20"/>
                <w:lang w:val="es-ES"/>
              </w:rPr>
            </w:pP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39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5"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26"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25"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25"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26"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25"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25"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25"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709"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Ընդամենը</w:t>
            </w:r>
          </w:p>
          <w:p>
            <w:pPr>
              <w:jc w:val="center"/>
              <w:rPr>
                <w:rFonts w:ascii="GHEA Grapalat" w:hAnsi="GHEA Grapalat"/>
                <w:sz w:val="18"/>
                <w:lang w:val="es-ES"/>
              </w:rPr>
            </w:pPr>
          </w:p>
        </w:tc>
      </w:tr>
      <w:tr>
        <w:trPr>
          <w:trHeight w:val="1538"/>
        </w:trPr>
        <w:tc>
          <w:tcPr>
            <w:tcW w:w="1451" w:type="dxa"/>
          </w:tcPr>
          <w:p>
            <w:pPr>
              <w:jc w:val="center"/>
              <w:rPr>
                <w:rFonts w:ascii="GHEA Grapalat" w:hAnsi="GHEA Grapalat"/>
                <w:sz w:val="20"/>
                <w:lang w:val="es-ES"/>
              </w:rPr>
            </w:pPr>
            <w:r>
              <w:rPr>
                <w:rFonts w:ascii="GHEA Grapalat" w:hAnsi="GHEA Grapalat"/>
                <w:sz w:val="20"/>
                <w:lang w:val="es-ES"/>
              </w:rPr>
              <w:t>1</w:t>
            </w:r>
          </w:p>
        </w:tc>
        <w:tc>
          <w:tcPr>
            <w:tcW w:w="1530" w:type="dxa"/>
          </w:tcPr>
          <w:p>
            <w:pPr>
              <w:jc w:val="center"/>
              <w:rPr>
                <w:rFonts w:ascii="GHEA Grapalat" w:hAnsi="GHEA Grapalat"/>
                <w:sz w:val="20"/>
                <w:lang w:val="es-ES"/>
              </w:rPr>
            </w:pPr>
            <w:r>
              <w:rPr>
                <w:rFonts w:ascii="GHEA Grapalat" w:hAnsi="GHEA Grapalat"/>
                <w:sz w:val="20"/>
                <w:lang w:val="es-ES"/>
              </w:rPr>
              <w:t>71241200/507</w:t>
            </w:r>
          </w:p>
        </w:tc>
        <w:tc>
          <w:tcPr>
            <w:tcW w:w="1992" w:type="dxa"/>
            <w:vAlign w:val="bottom"/>
          </w:tcPr>
          <w:p>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Arial"/>
                <w:lang w:val="hy-AM"/>
              </w:rPr>
              <w:t>ՀՀ Արարատի մարզ, Մասիս համայնք, Նոր Խարբերդ գյուղ, 1-ին փողոց 38 հասցեում գործող «Խարբերդի մասնագիտացված մանկատուն» ՊՈԱԿ-ի համար նոր համալիրի կառուցման  աշխատանքների նախագծանախահաշվային փաստաթղթերի մշակման և ծախսերի գնահատման խորհրդատվական ծառայությ</w:t>
            </w:r>
            <w:r>
              <w:rPr>
                <w:rFonts w:ascii="GHEA Grapalat" w:hAnsi="GHEA Grapalat" w:cs="Arial"/>
                <w:lang w:val="en-GB"/>
              </w:rPr>
              <w:t>ու</w:t>
            </w:r>
            <w:r>
              <w:rPr>
                <w:rFonts w:ascii="GHEA Grapalat" w:hAnsi="GHEA Grapalat" w:cs="Arial"/>
                <w:lang w:val="hy-AM"/>
              </w:rPr>
              <w:t>ն</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39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25"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5"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6"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5"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5"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5"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6"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5"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5"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25"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70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 %</w:t>
            </w:r>
          </w:p>
        </w:tc>
      </w:tr>
    </w:tbl>
    <w:p>
      <w:pPr>
        <w:rPr>
          <w:rFonts w:ascii="GHEA Grapalat" w:hAnsi="GHEA Grapalat"/>
          <w:i/>
          <w:sz w:val="18"/>
          <w:szCs w:val="18"/>
        </w:rPr>
      </w:pPr>
    </w:p>
    <w:p>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ԿԱՏԱՐՈՂ</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jc w:val="right"/>
        <w:rPr>
          <w:rFonts w:ascii="GHEA Grapalat" w:hAnsi="GHEA Grapalat"/>
          <w:sz w:val="20"/>
          <w:szCs w:val="20"/>
          <w:lang w:val="hy-AM"/>
        </w:rPr>
      </w:pPr>
    </w:p>
    <w:p>
      <w:pPr>
        <w:jc w:val="right"/>
        <w:rPr>
          <w:rFonts w:ascii="GHEA Grapalat" w:hAnsi="GHEA Grapalat"/>
          <w:sz w:val="20"/>
          <w:szCs w:val="20"/>
          <w:lang w:val="hy-AM"/>
        </w:rPr>
      </w:pPr>
    </w:p>
    <w:p>
      <w:pPr>
        <w:jc w:val="right"/>
        <w:rPr>
          <w:rFonts w:ascii="GHEA Grapalat" w:hAnsi="GHEA Grapalat"/>
          <w:sz w:val="20"/>
          <w:szCs w:val="20"/>
          <w:lang w:val="hy-AM"/>
        </w:rPr>
      </w:pPr>
      <w:bookmarkStart w:id="17" w:name="_GoBack"/>
      <w:bookmarkEnd w:id="17"/>
      <w:r>
        <w:rPr>
          <w:rFonts w:ascii="GHEA Grapalat" w:hAnsi="GHEA Grapalat"/>
          <w:sz w:val="20"/>
          <w:szCs w:val="20"/>
          <w:lang w:val="hy-AM"/>
        </w:rPr>
        <w:t>Հավելված N 3</w:t>
      </w:r>
    </w:p>
    <w:p>
      <w:pPr>
        <w:jc w:val="right"/>
        <w:rPr>
          <w:rFonts w:ascii="GHEA Grapalat" w:hAnsi="GHEA Grapalat"/>
          <w:sz w:val="20"/>
          <w:szCs w:val="20"/>
          <w:lang w:val="hy-AM"/>
        </w:rPr>
      </w:pPr>
      <w:r>
        <w:rPr>
          <w:rFonts w:ascii="GHEA Grapalat" w:hAnsi="GHEA Grapalat"/>
          <w:sz w:val="20"/>
          <w:szCs w:val="20"/>
        </w:rPr>
        <w:t>.        .</w:t>
      </w:r>
      <w:r>
        <w:rPr>
          <w:rFonts w:ascii="GHEA Grapalat" w:hAnsi="GHEA Grapalat"/>
          <w:sz w:val="20"/>
          <w:szCs w:val="20"/>
          <w:lang w:val="hy-AM"/>
        </w:rPr>
        <w:t xml:space="preserve">20 թ. կնքված </w:t>
      </w:r>
    </w:p>
    <w:p>
      <w:pPr>
        <w:jc w:val="right"/>
        <w:rPr>
          <w:rFonts w:ascii="GHEA Grapalat" w:hAnsi="GHEA Grapalat"/>
          <w:sz w:val="20"/>
          <w:szCs w:val="20"/>
          <w:lang w:val="hy-AM"/>
        </w:rPr>
      </w:pPr>
      <w:r>
        <w:rPr>
          <w:rFonts w:ascii="GHEA Grapalat" w:hAnsi="GHEA Grapalat"/>
          <w:sz w:val="20"/>
          <w:szCs w:val="20"/>
          <w:lang w:val="hy-AM"/>
        </w:rPr>
        <w:t>գնման պայմանագրի</w:t>
      </w:r>
    </w:p>
    <w:p>
      <w:pPr>
        <w:jc w:val="right"/>
        <w:rPr>
          <w:rFonts w:ascii="GHEA Grapalat" w:hAnsi="GHEA Grapalat"/>
          <w:sz w:val="20"/>
          <w:szCs w:val="20"/>
          <w:lang w:val="hy-AM"/>
        </w:rPr>
      </w:pPr>
    </w:p>
    <w:p>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trPr>
          <w:tblCellSpacing w:w="7" w:type="dxa"/>
          <w:jc w:val="center"/>
        </w:trPr>
        <w:tc>
          <w:tcPr>
            <w:tcW w:w="0" w:type="auto"/>
            <w:gridSpan w:val="2"/>
            <w:vAlign w:val="center"/>
          </w:tcPr>
          <w:p>
            <w:pPr>
              <w:rPr>
                <w:rFonts w:ascii="GHEA Grapalat" w:hAnsi="GHEA Grapalat"/>
                <w:iCs/>
                <w:color w:val="000000"/>
                <w:sz w:val="21"/>
                <w:szCs w:val="21"/>
                <w:lang w:val="hy-AM"/>
              </w:rPr>
            </w:pPr>
          </w:p>
        </w:tc>
        <w:tc>
          <w:tcPr>
            <w:tcW w:w="0" w:type="auto"/>
            <w:vAlign w:val="center"/>
          </w:tcPr>
          <w:p>
            <w:pPr>
              <w:rPr>
                <w:rFonts w:ascii="Arial" w:hAnsi="Arial" w:cs="Arial"/>
                <w:iCs/>
                <w:color w:val="000000"/>
                <w:sz w:val="21"/>
                <w:szCs w:val="21"/>
                <w:lang w:val="hy-AM"/>
              </w:rPr>
            </w:pPr>
          </w:p>
        </w:tc>
      </w:tr>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12CE4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r>
        <w:rPr>
          <w:rFonts w:ascii="Arial" w:hAnsi="Arial" w:cs="Arial"/>
          <w:iCs/>
          <w:color w:val="000000"/>
          <w:sz w:val="21"/>
          <w:szCs w:val="21"/>
          <w:lang w:val="pt-BR"/>
        </w:rPr>
        <w:t>  </w:t>
      </w: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pPr>
        <w:pStyle w:val="BodyTextIndent"/>
        <w:spacing w:line="240" w:lineRule="auto"/>
        <w:ind w:firstLine="0"/>
        <w:jc w:val="center"/>
        <w:rPr>
          <w:b/>
          <w:bCs/>
          <w:iCs/>
          <w:lang w:val="es-ES"/>
        </w:rPr>
      </w:pPr>
    </w:p>
    <w:p>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 xml:space="preserve">ստորագրություն </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ազգանուն, անուն</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pPr>
        <w:autoSpaceDE w:val="0"/>
        <w:autoSpaceDN w:val="0"/>
        <w:adjustRightInd w:val="0"/>
        <w:jc w:val="right"/>
        <w:rPr>
          <w:rFonts w:ascii="GHEA Grapalat" w:hAnsi="GHEA Grapalat" w:cs="TimesArmenianPSMT"/>
          <w:sz w:val="18"/>
        </w:rPr>
      </w:pPr>
    </w:p>
    <w:p>
      <w:pPr>
        <w:jc w:val="right"/>
        <w:rPr>
          <w:rFonts w:ascii="GHEA Grapalat" w:hAnsi="GHEA Grapalat"/>
          <w:sz w:val="20"/>
          <w:szCs w:val="20"/>
          <w:lang w:val="hy-AM"/>
        </w:rPr>
      </w:pPr>
    </w:p>
    <w:p>
      <w:pPr>
        <w:jc w:val="right"/>
        <w:rPr>
          <w:rFonts w:ascii="GHEA Grapalat" w:hAnsi="GHEA Grapalat"/>
          <w:sz w:val="20"/>
          <w:szCs w:val="20"/>
          <w:lang w:val="hy-AM"/>
        </w:rPr>
      </w:pPr>
    </w:p>
    <w:p>
      <w:pPr>
        <w:jc w:val="right"/>
        <w:rPr>
          <w:rFonts w:ascii="GHEA Grapalat" w:hAnsi="GHEA Grapalat"/>
          <w:sz w:val="20"/>
          <w:szCs w:val="20"/>
          <w:lang w:val="hy-AM"/>
        </w:rPr>
      </w:pPr>
      <w:r>
        <w:rPr>
          <w:rFonts w:ascii="GHEA Grapalat" w:hAnsi="GHEA Grapalat"/>
          <w:sz w:val="20"/>
          <w:szCs w:val="20"/>
          <w:lang w:val="hy-AM"/>
        </w:rPr>
        <w:t>Հավելված N 3.1</w:t>
      </w:r>
    </w:p>
    <w:p>
      <w:pPr>
        <w:jc w:val="right"/>
        <w:rPr>
          <w:rFonts w:ascii="GHEA Grapalat" w:hAnsi="GHEA Grapalat"/>
          <w:sz w:val="20"/>
          <w:szCs w:val="20"/>
          <w:lang w:val="hy-AM"/>
        </w:rPr>
      </w:pPr>
      <w:r>
        <w:rPr>
          <w:rFonts w:ascii="GHEA Grapalat" w:hAnsi="GHEA Grapalat"/>
          <w:sz w:val="20"/>
          <w:szCs w:val="20"/>
        </w:rPr>
        <w:t>.        .</w:t>
      </w:r>
      <w:r>
        <w:rPr>
          <w:rFonts w:ascii="GHEA Grapalat" w:hAnsi="GHEA Grapalat"/>
          <w:sz w:val="20"/>
          <w:szCs w:val="20"/>
          <w:lang w:val="hy-AM"/>
        </w:rPr>
        <w:t xml:space="preserve">20 թ. կնքված </w:t>
      </w:r>
    </w:p>
    <w:p>
      <w:pPr>
        <w:jc w:val="right"/>
        <w:rPr>
          <w:rFonts w:ascii="GHEA Grapalat" w:hAnsi="GHEA Grapalat"/>
          <w:sz w:val="20"/>
          <w:szCs w:val="20"/>
          <w:lang w:val="hy-AM"/>
        </w:rPr>
      </w:pPr>
      <w:r>
        <w:rPr>
          <w:rFonts w:ascii="GHEA Grapalat" w:hAnsi="GHEA Grapalat"/>
          <w:sz w:val="20"/>
          <w:szCs w:val="20"/>
          <w:lang w:val="hy-AM"/>
        </w:rPr>
        <w:t xml:space="preserve">                      գնման պայմանագրի</w:t>
      </w:r>
    </w:p>
    <w:p>
      <w:pPr>
        <w:autoSpaceDE w:val="0"/>
        <w:autoSpaceDN w:val="0"/>
        <w:adjustRightInd w:val="0"/>
        <w:jc w:val="right"/>
        <w:rPr>
          <w:rFonts w:ascii="GHEA Grapalat" w:hAnsi="GHEA Grapalat" w:cs="TimesArmenianPSMT"/>
          <w:i/>
          <w:sz w:val="20"/>
          <w:lang w:val="hy-AM"/>
        </w:rPr>
      </w:pPr>
    </w:p>
    <w:p>
      <w:pPr>
        <w:rPr>
          <w:rFonts w:ascii="GHEA Grapalat" w:hAnsi="GHEA Grapalat"/>
          <w:lang w:val="hy-AM"/>
        </w:rPr>
      </w:pPr>
    </w:p>
    <w:p>
      <w:pPr>
        <w:rPr>
          <w:rFonts w:ascii="GHEA Grapalat" w:hAnsi="GHEA Grapalat"/>
          <w:lang w:val="hy-AM"/>
        </w:rPr>
      </w:pPr>
    </w:p>
    <w:p>
      <w:pPr>
        <w:rPr>
          <w:rFonts w:ascii="GHEA Grapalat" w:hAnsi="GHEA Grapalat"/>
          <w:lang w:val="hy-AM"/>
        </w:rPr>
      </w:pPr>
    </w:p>
    <w:p>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pPr>
        <w:tabs>
          <w:tab w:val="left" w:pos="360"/>
          <w:tab w:val="left" w:pos="540"/>
        </w:tabs>
        <w:rPr>
          <w:rFonts w:ascii="GHEA Grapalat" w:hAnsi="GHEA Grapalat" w:cs="Sylfaen"/>
          <w:sz w:val="22"/>
          <w:szCs w:val="22"/>
          <w:lang w:val="ru-RU"/>
        </w:rPr>
      </w:pPr>
    </w:p>
    <w:p>
      <w:pPr>
        <w:tabs>
          <w:tab w:val="left" w:pos="360"/>
          <w:tab w:val="left" w:pos="540"/>
        </w:tabs>
        <w:rPr>
          <w:rFonts w:ascii="GHEA Grapalat" w:hAnsi="GHEA Grapalat" w:cs="Sylfaen"/>
          <w:sz w:val="22"/>
          <w:szCs w:val="22"/>
          <w:lang w:val="ru-RU"/>
        </w:rPr>
      </w:pPr>
    </w:p>
    <w:p>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pPr>
        <w:tabs>
          <w:tab w:val="left" w:pos="360"/>
          <w:tab w:val="left" w:pos="540"/>
        </w:tabs>
        <w:ind w:right="-360"/>
        <w:jc w:val="both"/>
        <w:rPr>
          <w:rFonts w:ascii="GHEA Grapalat" w:hAnsi="GHEA Grapalat" w:cs="Sylfaen"/>
          <w:sz w:val="12"/>
          <w:szCs w:val="12"/>
          <w:lang w:val="ru-RU"/>
        </w:rPr>
      </w:pP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val="hy-AM"/>
        </w:rPr>
      </w:pP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ԿՈՂՄԵՐԸ</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rPr>
          <w:rFonts w:ascii="GHEA Grapalat" w:hAnsi="GHEA Grapalat"/>
          <w:lang w:val="hy-AM"/>
        </w:rPr>
      </w:pPr>
      <w:r>
        <w:rPr>
          <w:rFonts w:ascii="GHEA Grapalat" w:hAnsi="GHEA Grapalat"/>
          <w:lang w:val="hy-AM"/>
        </w:rPr>
        <w:br w:type="page"/>
      </w:r>
    </w:p>
    <w:p>
      <w:pPr>
        <w:jc w:val="right"/>
        <w:rPr>
          <w:rFonts w:ascii="GHEA Grapalat" w:hAnsi="GHEA Grapalat"/>
          <w:sz w:val="20"/>
          <w:szCs w:val="20"/>
        </w:rPr>
      </w:pPr>
      <w:r>
        <w:rPr>
          <w:rFonts w:ascii="GHEA Grapalat" w:hAnsi="GHEA Grapalat"/>
          <w:sz w:val="20"/>
          <w:szCs w:val="20"/>
          <w:lang w:val="hy-AM"/>
        </w:rPr>
        <w:lastRenderedPageBreak/>
        <w:t xml:space="preserve">Հավելված N </w:t>
      </w:r>
      <w:r>
        <w:rPr>
          <w:rFonts w:ascii="GHEA Grapalat" w:hAnsi="GHEA Grapalat"/>
          <w:sz w:val="20"/>
          <w:szCs w:val="20"/>
        </w:rPr>
        <w:t>4</w:t>
      </w:r>
    </w:p>
    <w:p>
      <w:pPr>
        <w:jc w:val="right"/>
        <w:rPr>
          <w:rFonts w:ascii="GHEA Grapalat" w:hAnsi="GHEA Grapalat"/>
          <w:sz w:val="20"/>
          <w:szCs w:val="20"/>
          <w:lang w:val="hy-AM"/>
        </w:rPr>
      </w:pPr>
      <w:r>
        <w:rPr>
          <w:rFonts w:ascii="GHEA Grapalat" w:hAnsi="GHEA Grapalat"/>
          <w:sz w:val="20"/>
          <w:szCs w:val="20"/>
        </w:rPr>
        <w:t>.        .</w:t>
      </w:r>
      <w:r>
        <w:rPr>
          <w:rFonts w:ascii="GHEA Grapalat" w:hAnsi="GHEA Grapalat"/>
          <w:sz w:val="20"/>
          <w:szCs w:val="20"/>
          <w:lang w:val="hy-AM"/>
        </w:rPr>
        <w:t>20</w:t>
      </w:r>
      <w:r>
        <w:rPr>
          <w:rFonts w:ascii="GHEA Grapalat" w:hAnsi="GHEA Grapalat"/>
          <w:sz w:val="20"/>
          <w:szCs w:val="20"/>
        </w:rPr>
        <w:t xml:space="preserve">   </w:t>
      </w:r>
      <w:r>
        <w:rPr>
          <w:rFonts w:ascii="GHEA Grapalat" w:hAnsi="GHEA Grapalat"/>
          <w:sz w:val="20"/>
          <w:szCs w:val="20"/>
          <w:lang w:val="hy-AM"/>
        </w:rPr>
        <w:t xml:space="preserve"> թ. կնքված </w:t>
      </w:r>
    </w:p>
    <w:p>
      <w:pPr>
        <w:jc w:val="right"/>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sz w:val="20"/>
          <w:szCs w:val="20"/>
        </w:rPr>
        <w:t xml:space="preserve">գնման </w:t>
      </w:r>
      <w:r>
        <w:rPr>
          <w:rFonts w:ascii="GHEA Grapalat" w:hAnsi="GHEA Grapalat"/>
          <w:sz w:val="20"/>
          <w:szCs w:val="20"/>
          <w:lang w:val="hy-AM"/>
        </w:rPr>
        <w:t>պայմանագրի</w:t>
      </w:r>
    </w:p>
    <w:p>
      <w:pPr>
        <w:autoSpaceDE w:val="0"/>
        <w:autoSpaceDN w:val="0"/>
        <w:adjustRightInd w:val="0"/>
        <w:rPr>
          <w:rFonts w:ascii="GHEA Grapalat" w:hAnsi="GHEA Grapalat"/>
          <w:lang w:val="hy-AM"/>
        </w:rPr>
      </w:pPr>
    </w:p>
    <w:p>
      <w:pPr>
        <w:autoSpaceDE w:val="0"/>
        <w:autoSpaceDN w:val="0"/>
        <w:adjustRightInd w:val="0"/>
        <w:rPr>
          <w:rFonts w:ascii="GHEA Grapalat" w:hAnsi="GHEA Grapalat"/>
          <w:lang w:val="hy-AM"/>
        </w:rPr>
      </w:pPr>
    </w:p>
    <w:p>
      <w:pPr>
        <w:autoSpaceDE w:val="0"/>
        <w:autoSpaceDN w:val="0"/>
        <w:adjustRightInd w:val="0"/>
        <w:rPr>
          <w:rFonts w:ascii="GHEA Grapalat" w:hAnsi="GHEA Grapalat"/>
          <w:lang w:val="hy-AM"/>
        </w:rPr>
      </w:pPr>
    </w:p>
    <w:p>
      <w:pPr>
        <w:autoSpaceDE w:val="0"/>
        <w:autoSpaceDN w:val="0"/>
        <w:adjustRightInd w:val="0"/>
        <w:rPr>
          <w:rFonts w:ascii="GHEA Grapalat" w:hAnsi="GHEA Grapalat"/>
          <w:lang w:val="hy-AM"/>
        </w:rPr>
      </w:pPr>
    </w:p>
    <w:p>
      <w:pPr>
        <w:autoSpaceDE w:val="0"/>
        <w:autoSpaceDN w:val="0"/>
        <w:adjustRightInd w:val="0"/>
        <w:rPr>
          <w:rFonts w:ascii="GHEA Grapalat" w:hAnsi="GHEA Grapalat"/>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6"/>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jc w:val="both"/>
        <w:rPr>
          <w:rFonts w:ascii="GHEA Grapalat" w:hAnsi="GHEA Grapalat" w:cs="Sylfaen"/>
          <w:sz w:val="20"/>
          <w:szCs w:val="20"/>
          <w:lang w:val="es-ES"/>
        </w:rPr>
      </w:pPr>
    </w:p>
    <w:p>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pPr>
        <w:ind w:firstLine="709"/>
        <w:jc w:val="both"/>
        <w:rPr>
          <w:lang w:val="es-ES"/>
        </w:rPr>
      </w:pPr>
    </w:p>
    <w:p>
      <w:pPr>
        <w:autoSpaceDE w:val="0"/>
        <w:autoSpaceDN w:val="0"/>
        <w:adjustRightInd w:val="0"/>
        <w:rPr>
          <w:rFonts w:ascii="GHEA Grapalat" w:hAnsi="GHEA Grapalat"/>
          <w:lang w:val="hy-AM"/>
        </w:rPr>
      </w:pPr>
    </w:p>
    <w:p>
      <w:pPr>
        <w:autoSpaceDE w:val="0"/>
        <w:autoSpaceDN w:val="0"/>
        <w:adjustRightInd w:val="0"/>
        <w:rPr>
          <w:rFonts w:ascii="GHEA Grapalat" w:hAnsi="GHEA Grapalat"/>
          <w:lang w:val="hy-AM"/>
        </w:rPr>
      </w:pPr>
    </w:p>
    <w:p>
      <w:pPr>
        <w:ind w:left="-142" w:firstLine="142"/>
        <w:jc w:val="cente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rPr>
          <w:rFonts w:asciiTheme="minorHAnsi" w:hAnsiTheme="minorHAnsi"/>
        </w:rPr>
      </w:pPr>
    </w:p>
  </w:footnote>
  <w:footnote w:id="2">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pPr>
        <w:pStyle w:val="FootnoteText"/>
        <w:rPr>
          <w:rFonts w:ascii="Sylfaen" w:hAnsi="Sylfaen"/>
          <w:lang w:val="af-ZA"/>
        </w:rPr>
      </w:pPr>
    </w:p>
    <w:p>
      <w:pPr>
        <w:pStyle w:val="FootnoteText"/>
        <w:rPr>
          <w:rFonts w:asciiTheme="minorHAnsi" w:hAnsiTheme="minorHAnsi"/>
          <w:lang w:val="af-ZA"/>
        </w:rPr>
      </w:pPr>
    </w:p>
  </w:footnote>
  <w:footnote w:id="5">
    <w:p>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pPr>
        <w:pStyle w:val="FootnoteText"/>
        <w:rPr>
          <w:rFonts w:asciiTheme="minorHAnsi" w:hAnsiTheme="minorHAnsi"/>
          <w:lang w:val="hy-AM"/>
        </w:rPr>
      </w:pPr>
    </w:p>
  </w:footnote>
  <w:footnote w:id="6">
    <w:p>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hy-AM"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այն</w:t>
      </w:r>
      <w:r>
        <w:rPr>
          <w:rFonts w:ascii="GHEA Grapalat" w:hAnsi="GHEA Grapalat"/>
          <w:i/>
          <w:sz w:val="16"/>
          <w:szCs w:val="24"/>
          <w:lang w:val="af-ZA" w:eastAsia="en-US"/>
        </w:rPr>
        <w:t xml:space="preserve"> </w:t>
      </w:r>
      <w:r>
        <w:rPr>
          <w:rFonts w:ascii="GHEA Grapalat" w:hAnsi="GHEA Grapalat"/>
          <w:i/>
          <w:sz w:val="16"/>
          <w:szCs w:val="24"/>
          <w:lang w:val="hy-AM"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hy-AM" w:eastAsia="en-US"/>
        </w:rPr>
        <w:t>գնի</w:t>
      </w:r>
      <w:r>
        <w:rPr>
          <w:rFonts w:ascii="GHEA Grapalat" w:hAnsi="GHEA Grapalat"/>
          <w:i/>
          <w:sz w:val="16"/>
          <w:szCs w:val="24"/>
          <w:lang w:val="af-ZA" w:eastAsia="en-US"/>
        </w:rPr>
        <w:t xml:space="preserve"> </w:t>
      </w:r>
      <w:r>
        <w:rPr>
          <w:rFonts w:ascii="GHEA Grapalat" w:hAnsi="GHEA Grapalat"/>
          <w:i/>
          <w:sz w:val="16"/>
          <w:szCs w:val="24"/>
          <w:lang w:val="hy-AM"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hy-AM" w:eastAsia="en-US"/>
        </w:rPr>
        <w:t>որի</w:t>
      </w:r>
      <w:r>
        <w:rPr>
          <w:rFonts w:ascii="GHEA Grapalat" w:hAnsi="GHEA Grapalat"/>
          <w:i/>
          <w:sz w:val="16"/>
          <w:szCs w:val="24"/>
          <w:lang w:val="af-ZA" w:eastAsia="en-US"/>
        </w:rPr>
        <w:t xml:space="preserve"> </w:t>
      </w:r>
      <w:r>
        <w:rPr>
          <w:rFonts w:ascii="GHEA Grapalat" w:hAnsi="GHEA Grapalat"/>
          <w:i/>
          <w:sz w:val="16"/>
          <w:szCs w:val="24"/>
          <w:lang w:val="hy-AM"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hy-AM"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hy-AM"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կամ</w:t>
      </w:r>
      <w:r>
        <w:rPr>
          <w:rFonts w:ascii="GHEA Grapalat" w:hAnsi="GHEA Grapalat"/>
          <w:i/>
          <w:sz w:val="16"/>
          <w:szCs w:val="24"/>
          <w:lang w:val="af-ZA" w:eastAsia="en-US"/>
        </w:rPr>
        <w:t xml:space="preserve"> </w:t>
      </w:r>
      <w:r>
        <w:rPr>
          <w:rFonts w:ascii="GHEA Grapalat" w:hAnsi="GHEA Grapalat"/>
          <w:i/>
          <w:sz w:val="16"/>
          <w:szCs w:val="24"/>
          <w:lang w:val="hy-AM" w:eastAsia="en-US"/>
        </w:rPr>
        <w:t>ոչ</w:t>
      </w:r>
      <w:r>
        <w:rPr>
          <w:rFonts w:ascii="GHEA Grapalat" w:hAnsi="GHEA Grapalat"/>
          <w:i/>
          <w:sz w:val="16"/>
          <w:szCs w:val="24"/>
          <w:lang w:val="af-ZA" w:eastAsia="en-US"/>
        </w:rPr>
        <w:t xml:space="preserve"> </w:t>
      </w:r>
      <w:r>
        <w:rPr>
          <w:rFonts w:ascii="GHEA Grapalat" w:hAnsi="GHEA Grapalat"/>
          <w:i/>
          <w:sz w:val="16"/>
          <w:szCs w:val="24"/>
          <w:lang w:val="hy-AM" w:eastAsia="en-US"/>
        </w:rPr>
        <w:t>պատշաճ</w:t>
      </w:r>
      <w:r>
        <w:rPr>
          <w:rFonts w:ascii="GHEA Grapalat" w:hAnsi="GHEA Grapalat"/>
          <w:i/>
          <w:sz w:val="16"/>
          <w:szCs w:val="24"/>
          <w:lang w:val="af-ZA" w:eastAsia="en-US"/>
        </w:rPr>
        <w:t xml:space="preserve"> </w:t>
      </w:r>
      <w:r>
        <w:rPr>
          <w:rFonts w:ascii="GHEA Grapalat" w:hAnsi="GHEA Grapalat"/>
          <w:i/>
          <w:sz w:val="16"/>
          <w:szCs w:val="24"/>
          <w:lang w:val="hy-AM"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հանգամանքը</w:t>
      </w:r>
      <w:r>
        <w:rPr>
          <w:rFonts w:ascii="GHEA Grapalat" w:hAnsi="GHEA Grapalat"/>
          <w:i/>
          <w:sz w:val="16"/>
          <w:szCs w:val="24"/>
          <w:lang w:val="af-ZA" w:eastAsia="en-US"/>
        </w:rPr>
        <w:t xml:space="preserve">: </w:t>
      </w:r>
    </w:p>
    <w:p>
      <w:pPr>
        <w:pStyle w:val="FootnoteText"/>
        <w:jc w:val="both"/>
        <w:rPr>
          <w:vertAlign w:val="superscript"/>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17E17"/>
    <w:multiLevelType w:val="hybridMultilevel"/>
    <w:tmpl w:val="C8CA9344"/>
    <w:lvl w:ilvl="0" w:tplc="FEA2472A">
      <w:start w:val="1"/>
      <w:numFmt w:val="decimal"/>
      <w:lvlText w:val="%1."/>
      <w:lvlJc w:val="left"/>
      <w:pPr>
        <w:ind w:left="735" w:hanging="360"/>
      </w:pPr>
      <w:rPr>
        <w:rFonts w:hint="default"/>
        <w:b w:val="0"/>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36EB2"/>
    <w:multiLevelType w:val="hybridMultilevel"/>
    <w:tmpl w:val="09123D4C"/>
    <w:lvl w:ilvl="0" w:tplc="04090003">
      <w:start w:val="1"/>
      <w:numFmt w:val="bullet"/>
      <w:lvlText w:val="o"/>
      <w:lvlJc w:val="left"/>
      <w:pPr>
        <w:ind w:left="1247" w:hanging="360"/>
      </w:pPr>
      <w:rPr>
        <w:rFonts w:ascii="Courier New" w:hAnsi="Courier New" w:cs="Courier New" w:hint="default"/>
      </w:rPr>
    </w:lvl>
    <w:lvl w:ilvl="1" w:tplc="04090003">
      <w:start w:val="1"/>
      <w:numFmt w:val="bullet"/>
      <w:lvlText w:val="o"/>
      <w:lvlJc w:val="left"/>
      <w:pPr>
        <w:ind w:left="1967" w:hanging="360"/>
      </w:pPr>
      <w:rPr>
        <w:rFonts w:ascii="Courier New" w:hAnsi="Courier New" w:cs="Courier New" w:hint="default"/>
      </w:rPr>
    </w:lvl>
    <w:lvl w:ilvl="2" w:tplc="04090005">
      <w:start w:val="1"/>
      <w:numFmt w:val="bullet"/>
      <w:lvlText w:val=""/>
      <w:lvlJc w:val="left"/>
      <w:pPr>
        <w:ind w:left="2687" w:hanging="360"/>
      </w:pPr>
      <w:rPr>
        <w:rFonts w:ascii="Wingdings" w:hAnsi="Wingdings" w:hint="default"/>
      </w:rPr>
    </w:lvl>
    <w:lvl w:ilvl="3" w:tplc="04090001">
      <w:start w:val="1"/>
      <w:numFmt w:val="bullet"/>
      <w:lvlText w:val=""/>
      <w:lvlJc w:val="left"/>
      <w:pPr>
        <w:ind w:left="3407" w:hanging="360"/>
      </w:pPr>
      <w:rPr>
        <w:rFonts w:ascii="Symbol" w:hAnsi="Symbol" w:hint="default"/>
      </w:rPr>
    </w:lvl>
    <w:lvl w:ilvl="4" w:tplc="04090003">
      <w:start w:val="1"/>
      <w:numFmt w:val="bullet"/>
      <w:lvlText w:val="o"/>
      <w:lvlJc w:val="left"/>
      <w:pPr>
        <w:ind w:left="4127" w:hanging="360"/>
      </w:pPr>
      <w:rPr>
        <w:rFonts w:ascii="Courier New" w:hAnsi="Courier New" w:cs="Courier New" w:hint="default"/>
      </w:rPr>
    </w:lvl>
    <w:lvl w:ilvl="5" w:tplc="04090005">
      <w:start w:val="1"/>
      <w:numFmt w:val="bullet"/>
      <w:lvlText w:val=""/>
      <w:lvlJc w:val="left"/>
      <w:pPr>
        <w:ind w:left="4847" w:hanging="360"/>
      </w:pPr>
      <w:rPr>
        <w:rFonts w:ascii="Wingdings" w:hAnsi="Wingdings" w:hint="default"/>
      </w:rPr>
    </w:lvl>
    <w:lvl w:ilvl="6" w:tplc="04090001">
      <w:start w:val="1"/>
      <w:numFmt w:val="bullet"/>
      <w:lvlText w:val=""/>
      <w:lvlJc w:val="left"/>
      <w:pPr>
        <w:ind w:left="5567" w:hanging="360"/>
      </w:pPr>
      <w:rPr>
        <w:rFonts w:ascii="Symbol" w:hAnsi="Symbol" w:hint="default"/>
      </w:rPr>
    </w:lvl>
    <w:lvl w:ilvl="7" w:tplc="04090003">
      <w:start w:val="1"/>
      <w:numFmt w:val="bullet"/>
      <w:lvlText w:val="o"/>
      <w:lvlJc w:val="left"/>
      <w:pPr>
        <w:ind w:left="6287" w:hanging="360"/>
      </w:pPr>
      <w:rPr>
        <w:rFonts w:ascii="Courier New" w:hAnsi="Courier New" w:cs="Courier New" w:hint="default"/>
      </w:rPr>
    </w:lvl>
    <w:lvl w:ilvl="8" w:tplc="04090005">
      <w:start w:val="1"/>
      <w:numFmt w:val="bullet"/>
      <w:lvlText w:val=""/>
      <w:lvlJc w:val="left"/>
      <w:pPr>
        <w:ind w:left="7007" w:hanging="360"/>
      </w:pPr>
      <w:rPr>
        <w:rFonts w:ascii="Wingdings" w:hAnsi="Wingdings" w:hint="default"/>
      </w:rPr>
    </w:lvl>
  </w:abstractNum>
  <w:abstractNum w:abstractNumId="5" w15:restartNumberingAfterBreak="0">
    <w:nsid w:val="0A700C05"/>
    <w:multiLevelType w:val="hybridMultilevel"/>
    <w:tmpl w:val="9050FACA"/>
    <w:lvl w:ilvl="0" w:tplc="04090003">
      <w:start w:val="1"/>
      <w:numFmt w:val="bullet"/>
      <w:lvlText w:val="o"/>
      <w:lvlJc w:val="left"/>
      <w:pPr>
        <w:ind w:left="1872" w:hanging="360"/>
      </w:pPr>
      <w:rPr>
        <w:rFonts w:ascii="Courier New" w:hAnsi="Courier New" w:cs="Courier New"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start w:val="1"/>
      <w:numFmt w:val="bullet"/>
      <w:lvlText w:val="o"/>
      <w:lvlJc w:val="left"/>
      <w:pPr>
        <w:ind w:left="4752" w:hanging="360"/>
      </w:pPr>
      <w:rPr>
        <w:rFonts w:ascii="Courier New" w:hAnsi="Courier New" w:cs="Courier New" w:hint="default"/>
      </w:rPr>
    </w:lvl>
    <w:lvl w:ilvl="5" w:tplc="04090005">
      <w:start w:val="1"/>
      <w:numFmt w:val="bullet"/>
      <w:lvlText w:val=""/>
      <w:lvlJc w:val="left"/>
      <w:pPr>
        <w:ind w:left="5472" w:hanging="360"/>
      </w:pPr>
      <w:rPr>
        <w:rFonts w:ascii="Wingdings" w:hAnsi="Wingdings" w:hint="default"/>
      </w:rPr>
    </w:lvl>
    <w:lvl w:ilvl="6" w:tplc="04090001">
      <w:start w:val="1"/>
      <w:numFmt w:val="bullet"/>
      <w:lvlText w:val=""/>
      <w:lvlJc w:val="left"/>
      <w:pPr>
        <w:ind w:left="6192" w:hanging="360"/>
      </w:pPr>
      <w:rPr>
        <w:rFonts w:ascii="Symbol" w:hAnsi="Symbol" w:hint="default"/>
      </w:rPr>
    </w:lvl>
    <w:lvl w:ilvl="7" w:tplc="04090003">
      <w:start w:val="1"/>
      <w:numFmt w:val="bullet"/>
      <w:lvlText w:val="o"/>
      <w:lvlJc w:val="left"/>
      <w:pPr>
        <w:ind w:left="6912" w:hanging="360"/>
      </w:pPr>
      <w:rPr>
        <w:rFonts w:ascii="Courier New" w:hAnsi="Courier New" w:cs="Courier New" w:hint="default"/>
      </w:rPr>
    </w:lvl>
    <w:lvl w:ilvl="8" w:tplc="04090005">
      <w:start w:val="1"/>
      <w:numFmt w:val="bullet"/>
      <w:lvlText w:val=""/>
      <w:lvlJc w:val="left"/>
      <w:pPr>
        <w:ind w:left="7632" w:hanging="360"/>
      </w:pPr>
      <w:rPr>
        <w:rFonts w:ascii="Wingdings" w:hAnsi="Wingdings" w:hint="default"/>
      </w:r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D791C5D"/>
    <w:multiLevelType w:val="hybridMultilevel"/>
    <w:tmpl w:val="A6F8101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373D0"/>
    <w:multiLevelType w:val="hybridMultilevel"/>
    <w:tmpl w:val="A66C124E"/>
    <w:lvl w:ilvl="0" w:tplc="04090001">
      <w:start w:val="1"/>
      <w:numFmt w:val="bullet"/>
      <w:lvlText w:val=""/>
      <w:lvlJc w:val="left"/>
      <w:pPr>
        <w:ind w:left="1113" w:hanging="360"/>
      </w:pPr>
      <w:rPr>
        <w:rFonts w:ascii="Symbol" w:hAnsi="Symbol" w:hint="default"/>
      </w:rPr>
    </w:lvl>
    <w:lvl w:ilvl="1" w:tplc="04090003" w:tentative="1">
      <w:start w:val="1"/>
      <w:numFmt w:val="bullet"/>
      <w:lvlText w:val="o"/>
      <w:lvlJc w:val="left"/>
      <w:pPr>
        <w:ind w:left="1833" w:hanging="360"/>
      </w:pPr>
      <w:rPr>
        <w:rFonts w:ascii="Courier New" w:hAnsi="Courier New" w:cs="Courier New" w:hint="default"/>
      </w:rPr>
    </w:lvl>
    <w:lvl w:ilvl="2" w:tplc="04090005" w:tentative="1">
      <w:start w:val="1"/>
      <w:numFmt w:val="bullet"/>
      <w:lvlText w:val=""/>
      <w:lvlJc w:val="left"/>
      <w:pPr>
        <w:ind w:left="2553" w:hanging="360"/>
      </w:pPr>
      <w:rPr>
        <w:rFonts w:ascii="Wingdings" w:hAnsi="Wingdings" w:hint="default"/>
      </w:rPr>
    </w:lvl>
    <w:lvl w:ilvl="3" w:tplc="04090001" w:tentative="1">
      <w:start w:val="1"/>
      <w:numFmt w:val="bullet"/>
      <w:lvlText w:val=""/>
      <w:lvlJc w:val="left"/>
      <w:pPr>
        <w:ind w:left="3273" w:hanging="360"/>
      </w:pPr>
      <w:rPr>
        <w:rFonts w:ascii="Symbol" w:hAnsi="Symbol" w:hint="default"/>
      </w:rPr>
    </w:lvl>
    <w:lvl w:ilvl="4" w:tplc="04090003" w:tentative="1">
      <w:start w:val="1"/>
      <w:numFmt w:val="bullet"/>
      <w:lvlText w:val="o"/>
      <w:lvlJc w:val="left"/>
      <w:pPr>
        <w:ind w:left="3993" w:hanging="360"/>
      </w:pPr>
      <w:rPr>
        <w:rFonts w:ascii="Courier New" w:hAnsi="Courier New" w:cs="Courier New" w:hint="default"/>
      </w:rPr>
    </w:lvl>
    <w:lvl w:ilvl="5" w:tplc="04090005" w:tentative="1">
      <w:start w:val="1"/>
      <w:numFmt w:val="bullet"/>
      <w:lvlText w:val=""/>
      <w:lvlJc w:val="left"/>
      <w:pPr>
        <w:ind w:left="4713" w:hanging="360"/>
      </w:pPr>
      <w:rPr>
        <w:rFonts w:ascii="Wingdings" w:hAnsi="Wingdings" w:hint="default"/>
      </w:rPr>
    </w:lvl>
    <w:lvl w:ilvl="6" w:tplc="04090001" w:tentative="1">
      <w:start w:val="1"/>
      <w:numFmt w:val="bullet"/>
      <w:lvlText w:val=""/>
      <w:lvlJc w:val="left"/>
      <w:pPr>
        <w:ind w:left="5433" w:hanging="360"/>
      </w:pPr>
      <w:rPr>
        <w:rFonts w:ascii="Symbol" w:hAnsi="Symbol" w:hint="default"/>
      </w:rPr>
    </w:lvl>
    <w:lvl w:ilvl="7" w:tplc="04090003" w:tentative="1">
      <w:start w:val="1"/>
      <w:numFmt w:val="bullet"/>
      <w:lvlText w:val="o"/>
      <w:lvlJc w:val="left"/>
      <w:pPr>
        <w:ind w:left="6153" w:hanging="360"/>
      </w:pPr>
      <w:rPr>
        <w:rFonts w:ascii="Courier New" w:hAnsi="Courier New" w:cs="Courier New" w:hint="default"/>
      </w:rPr>
    </w:lvl>
    <w:lvl w:ilvl="8" w:tplc="04090005" w:tentative="1">
      <w:start w:val="1"/>
      <w:numFmt w:val="bullet"/>
      <w:lvlText w:val=""/>
      <w:lvlJc w:val="left"/>
      <w:pPr>
        <w:ind w:left="6873" w:hanging="360"/>
      </w:pPr>
      <w:rPr>
        <w:rFonts w:ascii="Wingdings" w:hAnsi="Wingdings" w:hint="default"/>
      </w:rPr>
    </w:lvl>
  </w:abstractNum>
  <w:abstractNum w:abstractNumId="11" w15:restartNumberingAfterBreak="0">
    <w:nsid w:val="1FED0A43"/>
    <w:multiLevelType w:val="hybridMultilevel"/>
    <w:tmpl w:val="49C436E0"/>
    <w:lvl w:ilvl="0" w:tplc="00588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8470E"/>
    <w:multiLevelType w:val="hybridMultilevel"/>
    <w:tmpl w:val="C33C9024"/>
    <w:lvl w:ilvl="0" w:tplc="04090001">
      <w:start w:val="1"/>
      <w:numFmt w:val="bullet"/>
      <w:lvlText w:val=""/>
      <w:lvlJc w:val="left"/>
      <w:pPr>
        <w:ind w:left="682" w:hanging="360"/>
      </w:pPr>
      <w:rPr>
        <w:rFonts w:ascii="Symbol" w:hAnsi="Symbol" w:hint="default"/>
      </w:rPr>
    </w:lvl>
    <w:lvl w:ilvl="1" w:tplc="04090003">
      <w:start w:val="1"/>
      <w:numFmt w:val="bullet"/>
      <w:lvlText w:val="o"/>
      <w:lvlJc w:val="left"/>
      <w:pPr>
        <w:ind w:left="1402" w:hanging="360"/>
      </w:pPr>
      <w:rPr>
        <w:rFonts w:ascii="Courier New" w:hAnsi="Courier New" w:cs="Courier New" w:hint="default"/>
      </w:rPr>
    </w:lvl>
    <w:lvl w:ilvl="2" w:tplc="04090005">
      <w:start w:val="1"/>
      <w:numFmt w:val="bullet"/>
      <w:lvlText w:val=""/>
      <w:lvlJc w:val="left"/>
      <w:pPr>
        <w:ind w:left="2122" w:hanging="360"/>
      </w:pPr>
      <w:rPr>
        <w:rFonts w:ascii="Wingdings" w:hAnsi="Wingdings" w:hint="default"/>
      </w:rPr>
    </w:lvl>
    <w:lvl w:ilvl="3" w:tplc="04090001">
      <w:start w:val="1"/>
      <w:numFmt w:val="bullet"/>
      <w:lvlText w:val=""/>
      <w:lvlJc w:val="left"/>
      <w:pPr>
        <w:ind w:left="2842" w:hanging="360"/>
      </w:pPr>
      <w:rPr>
        <w:rFonts w:ascii="Symbol" w:hAnsi="Symbol" w:hint="default"/>
      </w:rPr>
    </w:lvl>
    <w:lvl w:ilvl="4" w:tplc="04090003">
      <w:start w:val="1"/>
      <w:numFmt w:val="bullet"/>
      <w:lvlText w:val="o"/>
      <w:lvlJc w:val="left"/>
      <w:pPr>
        <w:ind w:left="3562" w:hanging="360"/>
      </w:pPr>
      <w:rPr>
        <w:rFonts w:ascii="Courier New" w:hAnsi="Courier New" w:cs="Courier New" w:hint="default"/>
      </w:rPr>
    </w:lvl>
    <w:lvl w:ilvl="5" w:tplc="04090005">
      <w:start w:val="1"/>
      <w:numFmt w:val="bullet"/>
      <w:lvlText w:val=""/>
      <w:lvlJc w:val="left"/>
      <w:pPr>
        <w:ind w:left="4282" w:hanging="360"/>
      </w:pPr>
      <w:rPr>
        <w:rFonts w:ascii="Wingdings" w:hAnsi="Wingdings" w:hint="default"/>
      </w:rPr>
    </w:lvl>
    <w:lvl w:ilvl="6" w:tplc="04090001">
      <w:start w:val="1"/>
      <w:numFmt w:val="bullet"/>
      <w:lvlText w:val=""/>
      <w:lvlJc w:val="left"/>
      <w:pPr>
        <w:ind w:left="5002" w:hanging="360"/>
      </w:pPr>
      <w:rPr>
        <w:rFonts w:ascii="Symbol" w:hAnsi="Symbol" w:hint="default"/>
      </w:rPr>
    </w:lvl>
    <w:lvl w:ilvl="7" w:tplc="04090003">
      <w:start w:val="1"/>
      <w:numFmt w:val="bullet"/>
      <w:lvlText w:val="o"/>
      <w:lvlJc w:val="left"/>
      <w:pPr>
        <w:ind w:left="5722" w:hanging="360"/>
      </w:pPr>
      <w:rPr>
        <w:rFonts w:ascii="Courier New" w:hAnsi="Courier New" w:cs="Courier New" w:hint="default"/>
      </w:rPr>
    </w:lvl>
    <w:lvl w:ilvl="8" w:tplc="04090005">
      <w:start w:val="1"/>
      <w:numFmt w:val="bullet"/>
      <w:lvlText w:val=""/>
      <w:lvlJc w:val="left"/>
      <w:pPr>
        <w:ind w:left="6442" w:hanging="360"/>
      </w:pPr>
      <w:rPr>
        <w:rFonts w:ascii="Wingdings" w:hAnsi="Wingdings" w:hint="default"/>
      </w:rPr>
    </w:lvl>
  </w:abstractNum>
  <w:abstractNum w:abstractNumId="14" w15:restartNumberingAfterBreak="0">
    <w:nsid w:val="306E3B36"/>
    <w:multiLevelType w:val="hybridMultilevel"/>
    <w:tmpl w:val="7B0C120E"/>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5249D3"/>
    <w:multiLevelType w:val="hybridMultilevel"/>
    <w:tmpl w:val="C71CF366"/>
    <w:lvl w:ilvl="0" w:tplc="04190001">
      <w:start w:val="1"/>
      <w:numFmt w:val="bullet"/>
      <w:lvlText w:val=""/>
      <w:lvlJc w:val="left"/>
      <w:pPr>
        <w:ind w:left="1833" w:hanging="360"/>
      </w:pPr>
      <w:rPr>
        <w:rFonts w:ascii="Symbol" w:hAnsi="Symbol" w:hint="default"/>
      </w:rPr>
    </w:lvl>
    <w:lvl w:ilvl="1" w:tplc="04190003" w:tentative="1">
      <w:start w:val="1"/>
      <w:numFmt w:val="bullet"/>
      <w:lvlText w:val="o"/>
      <w:lvlJc w:val="left"/>
      <w:pPr>
        <w:ind w:left="2553" w:hanging="360"/>
      </w:pPr>
      <w:rPr>
        <w:rFonts w:ascii="Courier New" w:hAnsi="Courier New" w:cs="Courier New" w:hint="default"/>
      </w:rPr>
    </w:lvl>
    <w:lvl w:ilvl="2" w:tplc="04190005" w:tentative="1">
      <w:start w:val="1"/>
      <w:numFmt w:val="bullet"/>
      <w:lvlText w:val=""/>
      <w:lvlJc w:val="left"/>
      <w:pPr>
        <w:ind w:left="3273" w:hanging="360"/>
      </w:pPr>
      <w:rPr>
        <w:rFonts w:ascii="Wingdings" w:hAnsi="Wingdings" w:hint="default"/>
      </w:rPr>
    </w:lvl>
    <w:lvl w:ilvl="3" w:tplc="04190001" w:tentative="1">
      <w:start w:val="1"/>
      <w:numFmt w:val="bullet"/>
      <w:lvlText w:val=""/>
      <w:lvlJc w:val="left"/>
      <w:pPr>
        <w:ind w:left="3993" w:hanging="360"/>
      </w:pPr>
      <w:rPr>
        <w:rFonts w:ascii="Symbol" w:hAnsi="Symbol" w:hint="default"/>
      </w:rPr>
    </w:lvl>
    <w:lvl w:ilvl="4" w:tplc="04190003" w:tentative="1">
      <w:start w:val="1"/>
      <w:numFmt w:val="bullet"/>
      <w:lvlText w:val="o"/>
      <w:lvlJc w:val="left"/>
      <w:pPr>
        <w:ind w:left="4713" w:hanging="360"/>
      </w:pPr>
      <w:rPr>
        <w:rFonts w:ascii="Courier New" w:hAnsi="Courier New" w:cs="Courier New" w:hint="default"/>
      </w:rPr>
    </w:lvl>
    <w:lvl w:ilvl="5" w:tplc="04190005" w:tentative="1">
      <w:start w:val="1"/>
      <w:numFmt w:val="bullet"/>
      <w:lvlText w:val=""/>
      <w:lvlJc w:val="left"/>
      <w:pPr>
        <w:ind w:left="5433" w:hanging="360"/>
      </w:pPr>
      <w:rPr>
        <w:rFonts w:ascii="Wingdings" w:hAnsi="Wingdings" w:hint="default"/>
      </w:rPr>
    </w:lvl>
    <w:lvl w:ilvl="6" w:tplc="04190001" w:tentative="1">
      <w:start w:val="1"/>
      <w:numFmt w:val="bullet"/>
      <w:lvlText w:val=""/>
      <w:lvlJc w:val="left"/>
      <w:pPr>
        <w:ind w:left="6153" w:hanging="360"/>
      </w:pPr>
      <w:rPr>
        <w:rFonts w:ascii="Symbol" w:hAnsi="Symbol" w:hint="default"/>
      </w:rPr>
    </w:lvl>
    <w:lvl w:ilvl="7" w:tplc="04190003" w:tentative="1">
      <w:start w:val="1"/>
      <w:numFmt w:val="bullet"/>
      <w:lvlText w:val="o"/>
      <w:lvlJc w:val="left"/>
      <w:pPr>
        <w:ind w:left="6873" w:hanging="360"/>
      </w:pPr>
      <w:rPr>
        <w:rFonts w:ascii="Courier New" w:hAnsi="Courier New" w:cs="Courier New" w:hint="default"/>
      </w:rPr>
    </w:lvl>
    <w:lvl w:ilvl="8" w:tplc="04190005" w:tentative="1">
      <w:start w:val="1"/>
      <w:numFmt w:val="bullet"/>
      <w:lvlText w:val=""/>
      <w:lvlJc w:val="left"/>
      <w:pPr>
        <w:ind w:left="7593" w:hanging="360"/>
      </w:pPr>
      <w:rPr>
        <w:rFonts w:ascii="Wingdings" w:hAnsi="Wingdings" w:hint="default"/>
      </w:rPr>
    </w:lvl>
  </w:abstractNum>
  <w:abstractNum w:abstractNumId="18" w15:restartNumberingAfterBreak="0">
    <w:nsid w:val="40B935F5"/>
    <w:multiLevelType w:val="hybridMultilevel"/>
    <w:tmpl w:val="4ED48D5A"/>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start w:val="1"/>
      <w:numFmt w:val="bullet"/>
      <w:lvlText w:val=""/>
      <w:lvlJc w:val="left"/>
      <w:pPr>
        <w:ind w:left="4752" w:hanging="360"/>
      </w:pPr>
      <w:rPr>
        <w:rFonts w:ascii="Wingdings" w:hAnsi="Wingdings" w:hint="default"/>
      </w:rPr>
    </w:lvl>
    <w:lvl w:ilvl="6" w:tplc="04090001">
      <w:start w:val="1"/>
      <w:numFmt w:val="bullet"/>
      <w:lvlText w:val=""/>
      <w:lvlJc w:val="left"/>
      <w:pPr>
        <w:ind w:left="5472" w:hanging="360"/>
      </w:pPr>
      <w:rPr>
        <w:rFonts w:ascii="Symbol" w:hAnsi="Symbol" w:hint="default"/>
      </w:rPr>
    </w:lvl>
    <w:lvl w:ilvl="7" w:tplc="04090003">
      <w:start w:val="1"/>
      <w:numFmt w:val="bullet"/>
      <w:lvlText w:val="o"/>
      <w:lvlJc w:val="left"/>
      <w:pPr>
        <w:ind w:left="6192" w:hanging="360"/>
      </w:pPr>
      <w:rPr>
        <w:rFonts w:ascii="Courier New" w:hAnsi="Courier New" w:cs="Courier New" w:hint="default"/>
      </w:rPr>
    </w:lvl>
    <w:lvl w:ilvl="8" w:tplc="04090005">
      <w:start w:val="1"/>
      <w:numFmt w:val="bullet"/>
      <w:lvlText w:val=""/>
      <w:lvlJc w:val="left"/>
      <w:pPr>
        <w:ind w:left="6912"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4643E"/>
    <w:multiLevelType w:val="hybridMultilevel"/>
    <w:tmpl w:val="1586FA08"/>
    <w:lvl w:ilvl="0" w:tplc="B504FE6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A9536D"/>
    <w:multiLevelType w:val="hybridMultilevel"/>
    <w:tmpl w:val="442E21F6"/>
    <w:lvl w:ilvl="0" w:tplc="EB2A3DD4">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6228518B"/>
    <w:multiLevelType w:val="multilevel"/>
    <w:tmpl w:val="AFCCA766"/>
    <w:lvl w:ilvl="0">
      <w:start w:val="1"/>
      <w:numFmt w:val="bullet"/>
      <w:lvlText w:val="-"/>
      <w:lvlJc w:val="left"/>
      <w:rPr>
        <w:rFonts w:ascii="GHEA Grapalat" w:eastAsiaTheme="minorHAnsi" w:hAnsi="GHEA Grapalat" w:cs="Sylfae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682A76"/>
    <w:multiLevelType w:val="hybridMultilevel"/>
    <w:tmpl w:val="598004CA"/>
    <w:lvl w:ilvl="0" w:tplc="BC6C2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52479"/>
    <w:multiLevelType w:val="hybridMultilevel"/>
    <w:tmpl w:val="4A588F6C"/>
    <w:lvl w:ilvl="0" w:tplc="04090001">
      <w:start w:val="1"/>
      <w:numFmt w:val="bullet"/>
      <w:lvlText w:val=""/>
      <w:lvlJc w:val="left"/>
      <w:pPr>
        <w:ind w:left="1181" w:hanging="360"/>
      </w:pPr>
      <w:rPr>
        <w:rFonts w:ascii="Symbol" w:hAnsi="Symbol" w:hint="default"/>
      </w:rPr>
    </w:lvl>
    <w:lvl w:ilvl="1" w:tplc="04090003">
      <w:start w:val="1"/>
      <w:numFmt w:val="bullet"/>
      <w:lvlText w:val="o"/>
      <w:lvlJc w:val="left"/>
      <w:pPr>
        <w:ind w:left="1901" w:hanging="360"/>
      </w:pPr>
      <w:rPr>
        <w:rFonts w:ascii="Courier New" w:hAnsi="Courier New" w:cs="Courier New" w:hint="default"/>
      </w:rPr>
    </w:lvl>
    <w:lvl w:ilvl="2" w:tplc="04090005">
      <w:start w:val="1"/>
      <w:numFmt w:val="bullet"/>
      <w:lvlText w:val=""/>
      <w:lvlJc w:val="left"/>
      <w:pPr>
        <w:ind w:left="2621" w:hanging="360"/>
      </w:pPr>
      <w:rPr>
        <w:rFonts w:ascii="Wingdings" w:hAnsi="Wingdings" w:hint="default"/>
      </w:rPr>
    </w:lvl>
    <w:lvl w:ilvl="3" w:tplc="04090001">
      <w:start w:val="1"/>
      <w:numFmt w:val="bullet"/>
      <w:lvlText w:val=""/>
      <w:lvlJc w:val="left"/>
      <w:pPr>
        <w:ind w:left="3341" w:hanging="360"/>
      </w:pPr>
      <w:rPr>
        <w:rFonts w:ascii="Symbol" w:hAnsi="Symbol" w:hint="default"/>
      </w:rPr>
    </w:lvl>
    <w:lvl w:ilvl="4" w:tplc="04090003">
      <w:start w:val="1"/>
      <w:numFmt w:val="bullet"/>
      <w:lvlText w:val="o"/>
      <w:lvlJc w:val="left"/>
      <w:pPr>
        <w:ind w:left="4061" w:hanging="360"/>
      </w:pPr>
      <w:rPr>
        <w:rFonts w:ascii="Courier New" w:hAnsi="Courier New" w:cs="Courier New" w:hint="default"/>
      </w:rPr>
    </w:lvl>
    <w:lvl w:ilvl="5" w:tplc="04090005">
      <w:start w:val="1"/>
      <w:numFmt w:val="bullet"/>
      <w:lvlText w:val=""/>
      <w:lvlJc w:val="left"/>
      <w:pPr>
        <w:ind w:left="4781" w:hanging="360"/>
      </w:pPr>
      <w:rPr>
        <w:rFonts w:ascii="Wingdings" w:hAnsi="Wingdings" w:hint="default"/>
      </w:rPr>
    </w:lvl>
    <w:lvl w:ilvl="6" w:tplc="04090001">
      <w:start w:val="1"/>
      <w:numFmt w:val="bullet"/>
      <w:lvlText w:val=""/>
      <w:lvlJc w:val="left"/>
      <w:pPr>
        <w:ind w:left="5501" w:hanging="360"/>
      </w:pPr>
      <w:rPr>
        <w:rFonts w:ascii="Symbol" w:hAnsi="Symbol" w:hint="default"/>
      </w:rPr>
    </w:lvl>
    <w:lvl w:ilvl="7" w:tplc="04090003">
      <w:start w:val="1"/>
      <w:numFmt w:val="bullet"/>
      <w:lvlText w:val="o"/>
      <w:lvlJc w:val="left"/>
      <w:pPr>
        <w:ind w:left="6221" w:hanging="360"/>
      </w:pPr>
      <w:rPr>
        <w:rFonts w:ascii="Courier New" w:hAnsi="Courier New" w:cs="Courier New" w:hint="default"/>
      </w:rPr>
    </w:lvl>
    <w:lvl w:ilvl="8" w:tplc="04090005">
      <w:start w:val="1"/>
      <w:numFmt w:val="bullet"/>
      <w:lvlText w:val=""/>
      <w:lvlJc w:val="left"/>
      <w:pPr>
        <w:ind w:left="6941" w:hanging="360"/>
      </w:pPr>
      <w:rPr>
        <w:rFonts w:ascii="Wingdings" w:hAnsi="Wingdings" w:hint="default"/>
      </w:rPr>
    </w:lvl>
  </w:abstractNum>
  <w:abstractNum w:abstractNumId="32"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5"/>
  </w:num>
  <w:num w:numId="2">
    <w:abstractNumId w:val="2"/>
  </w:num>
  <w:num w:numId="3">
    <w:abstractNumId w:val="12"/>
  </w:num>
  <w:num w:numId="4">
    <w:abstractNumId w:val="15"/>
  </w:num>
  <w:num w:numId="5">
    <w:abstractNumId w:val="26"/>
  </w:num>
  <w:num w:numId="6">
    <w:abstractNumId w:val="3"/>
  </w:num>
  <w:num w:numId="7">
    <w:abstractNumId w:val="16"/>
  </w:num>
  <w:num w:numId="8">
    <w:abstractNumId w:val="19"/>
  </w:num>
  <w:num w:numId="9">
    <w:abstractNumId w:val="21"/>
  </w:num>
  <w:num w:numId="10">
    <w:abstractNumId w:val="9"/>
  </w:num>
  <w:num w:numId="11">
    <w:abstractNumId w:val="8"/>
  </w:num>
  <w:num w:numId="12">
    <w:abstractNumId w:val="20"/>
  </w:num>
  <w:num w:numId="13">
    <w:abstractNumId w:val="32"/>
  </w:num>
  <w:num w:numId="14">
    <w:abstractNumId w:val="35"/>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0"/>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3"/>
  </w:num>
  <w:num w:numId="22">
    <w:abstractNumId w:val="1"/>
  </w:num>
  <w:num w:numId="23">
    <w:abstractNumId w:val="28"/>
  </w:num>
  <w:num w:numId="24">
    <w:abstractNumId w:val="22"/>
  </w:num>
  <w:num w:numId="25">
    <w:abstractNumId w:val="17"/>
  </w:num>
  <w:num w:numId="26">
    <w:abstractNumId w:val="10"/>
  </w:num>
  <w:num w:numId="27">
    <w:abstractNumId w:val="24"/>
  </w:num>
  <w:num w:numId="28">
    <w:abstractNumId w:val="27"/>
  </w:num>
  <w:num w:numId="29">
    <w:abstractNumId w:val="3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5"/>
  </w:num>
  <w:num w:numId="36">
    <w:abstractNumId w:val="7"/>
  </w:num>
  <w:num w:numId="37">
    <w:abstractNumId w:val="4"/>
  </w:num>
  <w:num w:numId="38">
    <w:abstractNumId w:val="31"/>
  </w:num>
  <w:num w:numId="39">
    <w:abstractNumId w:val="27"/>
  </w:num>
  <w:num w:numId="40">
    <w:abstractNumId w:val="24"/>
  </w:num>
  <w:num w:numId="41">
    <w:abstractNumId w:val="36"/>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8"/>
  </w:num>
  <w:num w:numId="45">
    <w:abstractNumId w:val="9"/>
  </w:num>
  <w:num w:numId="46">
    <w:abstractNumId w:val="33"/>
  </w:num>
  <w:num w:numId="47">
    <w:abstractNumId w:val="11"/>
  </w:num>
  <w:num w:numId="48">
    <w:abstractNumId w:val="29"/>
  </w:num>
  <w:num w:numId="49">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9AB083-50AC-4179-B9DF-2E72011F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Pr>
      <w:rFonts w:ascii="Arial LatArm" w:eastAsia="Times New Roman" w:hAnsi="Arial LatArm" w:cs="Times New Roman"/>
      <w:i/>
      <w:sz w:val="18"/>
      <w:szCs w:val="20"/>
    </w:rPr>
  </w:style>
  <w:style w:type="character" w:customStyle="1" w:styleId="Heading5Char">
    <w:name w:val="Heading 5 Char"/>
    <w:basedOn w:val="DefaultParagraphFont"/>
    <w:link w:val="Heading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Char Char46"/>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Pr>
      <w:rFonts w:ascii="Arial LatArm" w:eastAsia="Times New Roman" w:hAnsi="Arial LatArm" w:cs="Times New Roman"/>
      <w:i/>
      <w:sz w:val="20"/>
      <w:szCs w:val="20"/>
      <w:lang w:val="en-AU"/>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Pr>
      <w:rFonts w:ascii="Times Armenian" w:eastAsia="Times New Roman" w:hAnsi="Times Armenian" w:cs="Times New Rom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Pr>
      <w:rFonts w:ascii="Arial LatArm" w:eastAsia="Times New Roman" w:hAnsi="Arial LatArm" w:cs="Times New Roman"/>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Pr>
      <w:rFonts w:ascii="Baltica" w:eastAsia="Times New Roman" w:hAnsi="Baltica" w:cs="Times New Roman"/>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basedOn w:val="DefaultParagraphFont"/>
    <w:link w:val="BalloonText"/>
    <w:uiPriority w:val="99"/>
    <w:rPr>
      <w:rFonts w:ascii="Tahoma" w:eastAsia="Times New Roman" w:hAnsi="Tahoma" w:cs="Times New Roman"/>
      <w:sz w:val="16"/>
      <w:szCs w:val="16"/>
      <w:lang w:val="x-none" w:eastAsia="x-none"/>
    </w:rPr>
  </w:style>
  <w:style w:type="character" w:styleId="Hyperlink">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rPr>
  </w:style>
  <w:style w:type="paragraph" w:styleId="Index1">
    <w:name w:val="index 1"/>
    <w:basedOn w:val="Normal"/>
    <w:next w:val="Normal"/>
    <w:autoRedefine/>
    <w:semiHidden/>
    <w:pPr>
      <w:ind w:left="240" w:hanging="240"/>
    </w:pPr>
  </w:style>
  <w:style w:type="paragraph" w:styleId="IndexHeading">
    <w:name w:val="index heading"/>
    <w:basedOn w:val="Normal"/>
    <w:next w:val="Index1"/>
    <w:qFormat/>
    <w:rPr>
      <w:sz w:val="20"/>
      <w:szCs w:val="20"/>
      <w:lang w:val="en-AU" w:eastAsia="ru-RU"/>
    </w:rPr>
  </w:style>
  <w:style w:type="paragraph" w:styleId="Header">
    <w:name w:val="header"/>
    <w:basedOn w:val="Normal"/>
    <w:link w:val="HeaderChar"/>
    <w:uiPriority w:val="99"/>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basedOn w:val="DefaultParagraphFont"/>
    <w:link w:val="BodyText3"/>
    <w:rPr>
      <w:rFonts w:ascii="Arial LatArm" w:eastAsia="Times New Roman" w:hAnsi="Arial LatArm" w:cs="Times New Roman"/>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basedOn w:val="DefaultParagraphFont"/>
    <w:link w:val="Title"/>
    <w:rPr>
      <w:rFonts w:ascii="Arial Armenian" w:eastAsia="Times New Roman" w:hAnsi="Arial Armenian" w:cs="Times New Roman"/>
      <w:sz w:val="24"/>
      <w:szCs w:val="20"/>
    </w:rPr>
  </w:style>
  <w:style w:type="character" w:styleId="PageNumber">
    <w:name w:val="page number"/>
    <w:basedOn w:val="DefaultParagraphFont"/>
  </w:style>
  <w:style w:type="paragraph" w:styleId="FootnoteText">
    <w:name w:val="footnote text"/>
    <w:basedOn w:val="Normal"/>
    <w:link w:val="FootnoteTextChar"/>
    <w:rPr>
      <w:rFonts w:ascii="Times Armenian" w:hAnsi="Times Armenian"/>
      <w:sz w:val="20"/>
      <w:szCs w:val="20"/>
      <w:lang w:val="x-none" w:eastAsia="ru-RU"/>
    </w:rPr>
  </w:style>
  <w:style w:type="character" w:customStyle="1" w:styleId="FootnoteTextChar">
    <w:name w:val="Footnote Text Char"/>
    <w:basedOn w:val="DefaultParagraphFont"/>
    <w:link w:val="FootnoteText"/>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rPr>
      <w:vertAlign w:val="superscript"/>
    </w:rPr>
  </w:style>
  <w:style w:type="character" w:customStyle="1" w:styleId="CharChar22">
    <w:name w:val="Char Char22"/>
    <w:rPr>
      <w:rFonts w:ascii="Arial Armenian" w:hAnsi="Arial Armenian"/>
      <w:sz w:val="28"/>
      <w:lang w:val="en-US"/>
    </w:rPr>
  </w:style>
  <w:style w:type="character" w:customStyle="1" w:styleId="CharChar20">
    <w:name w:val="Char Char20"/>
    <w:rPr>
      <w:rFonts w:ascii="Times LatArm" w:hAnsi="Times LatArm"/>
      <w:b/>
      <w:sz w:val="28"/>
      <w:lang w:val="en-US"/>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CharChar13">
    <w:name w:val="Char Char13"/>
    <w:rPr>
      <w:rFonts w:ascii="Arial Armenian" w:hAnsi="Arial Armenian"/>
      <w:lang w:val="en-US"/>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basedOn w:val="DefaultParagraphFont"/>
    <w:link w:val="EndnoteText"/>
    <w:semiHidden/>
    <w:rPr>
      <w:rFonts w:ascii="Times Armenian" w:eastAsia="Times New Roman" w:hAnsi="Times Armenian" w:cs="Times New Roman"/>
      <w:sz w:val="20"/>
      <w:szCs w:val="20"/>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eastAsia="ru-RU"/>
    </w:rPr>
  </w:style>
  <w:style w:type="paragraph" w:styleId="Revision">
    <w:name w:val="Revision"/>
    <w:hidden/>
    <w:semiHidden/>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Pr>
      <w:rFonts w:ascii="Times Armenian" w:eastAsia="Times New Roman" w:hAnsi="Times Armenian" w:cs="Times New Roman"/>
      <w:sz w:val="24"/>
      <w:szCs w:val="24"/>
      <w:lang w:val="x-none" w:eastAsia="ru-RU"/>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paragraph" w:customStyle="1" w:styleId="a">
    <w:name w:val="Заголовок"/>
    <w:basedOn w:val="Normal"/>
    <w:next w:val="BodyText"/>
    <w:qFormat/>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pPr>
      <w:suppressAutoHyphens/>
      <w:spacing w:after="0" w:line="240" w:lineRule="auto"/>
    </w:pPr>
    <w:rPr>
      <w:rFonts w:cs="Calibri"/>
    </w:rPr>
  </w:style>
  <w:style w:type="paragraph" w:customStyle="1" w:styleId="AutoCorrect">
    <w:name w:val="AutoCorrect"/>
    <w:pPr>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paragraph" w:customStyle="1" w:styleId="ListParagraph1">
    <w:name w:val="List Paragraph1"/>
    <w:basedOn w:val="Normal"/>
    <w:next w:val="ListParagraph"/>
    <w:uiPriority w:val="34"/>
    <w:qFormat/>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pPr>
      <w:spacing w:before="100" w:beforeAutospacing="1" w:after="100" w:afterAutospacing="1"/>
    </w:pPr>
    <w:rPr>
      <w:rFonts w:ascii="Sylfaen" w:hAnsi="Sylfaen"/>
      <w:color w:val="000000"/>
      <w:sz w:val="22"/>
      <w:szCs w:val="22"/>
    </w:rPr>
  </w:style>
  <w:style w:type="paragraph" w:customStyle="1" w:styleId="font15">
    <w:name w:val="font15"/>
    <w:basedOn w:val="Normal"/>
    <w:pPr>
      <w:spacing w:before="100" w:beforeAutospacing="1" w:after="100" w:afterAutospacing="1"/>
    </w:pPr>
    <w:rPr>
      <w:rFonts w:ascii="Arial Armenian" w:hAnsi="Arial Armenian"/>
      <w:color w:val="000000"/>
      <w:sz w:val="22"/>
      <w:szCs w:val="22"/>
    </w:rPr>
  </w:style>
  <w:style w:type="paragraph" w:customStyle="1" w:styleId="font16">
    <w:name w:val="font16"/>
    <w:basedOn w:val="Normal"/>
    <w:pPr>
      <w:spacing w:before="100" w:beforeAutospacing="1" w:after="100" w:afterAutospacing="1"/>
    </w:pPr>
    <w:rPr>
      <w:rFonts w:ascii="Sylfaen" w:hAnsi="Sylfaen"/>
      <w:b/>
      <w:bCs/>
      <w:color w:val="000000"/>
    </w:rPr>
  </w:style>
  <w:style w:type="paragraph" w:customStyle="1" w:styleId="font17">
    <w:name w:val="font17"/>
    <w:basedOn w:val="Normal"/>
    <w:pPr>
      <w:spacing w:before="100" w:beforeAutospacing="1" w:after="100" w:afterAutospacing="1"/>
    </w:pPr>
    <w:rPr>
      <w:rFonts w:ascii="Arial Armenian" w:hAnsi="Arial Armenian"/>
      <w:b/>
      <w:bCs/>
      <w:color w:val="000000"/>
    </w:rPr>
  </w:style>
  <w:style w:type="paragraph" w:customStyle="1" w:styleId="font18">
    <w:name w:val="font18"/>
    <w:basedOn w:val="Normal"/>
    <w:pPr>
      <w:spacing w:before="100" w:beforeAutospacing="1" w:after="100" w:afterAutospacing="1"/>
    </w:pPr>
    <w:rPr>
      <w:rFonts w:ascii="Arial Armenian" w:hAnsi="Arial Armenian"/>
      <w:color w:val="000000"/>
      <w:sz w:val="22"/>
      <w:szCs w:val="22"/>
    </w:rPr>
  </w:style>
  <w:style w:type="paragraph" w:customStyle="1" w:styleId="font19">
    <w:name w:val="font19"/>
    <w:basedOn w:val="Normal"/>
    <w:pPr>
      <w:spacing w:before="100" w:beforeAutospacing="1" w:after="100" w:afterAutospacing="1"/>
    </w:pPr>
    <w:rPr>
      <w:rFonts w:ascii="Arial Armenian" w:hAnsi="Arial Armenian"/>
      <w:color w:val="000000"/>
      <w:sz w:val="20"/>
      <w:szCs w:val="20"/>
    </w:rPr>
  </w:style>
  <w:style w:type="paragraph" w:customStyle="1" w:styleId="font20">
    <w:name w:val="font20"/>
    <w:basedOn w:val="Normal"/>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pPr>
      <w:spacing w:before="100" w:beforeAutospacing="1" w:after="100" w:afterAutospacing="1"/>
    </w:pPr>
    <w:rPr>
      <w:rFonts w:ascii="Agg_Helv4" w:hAnsi="Agg_Helv4"/>
      <w:color w:val="000000"/>
      <w:sz w:val="20"/>
      <w:szCs w:val="20"/>
    </w:rPr>
  </w:style>
  <w:style w:type="paragraph" w:customStyle="1" w:styleId="font22">
    <w:name w:val="font22"/>
    <w:basedOn w:val="Normal"/>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pPr>
      <w:spacing w:before="100" w:beforeAutospacing="1" w:after="100" w:afterAutospacing="1"/>
    </w:pPr>
    <w:rPr>
      <w:rFonts w:ascii="Times Armenian" w:hAnsi="Times Armenian"/>
      <w:sz w:val="22"/>
      <w:szCs w:val="22"/>
      <w:u w:val="single"/>
    </w:rPr>
  </w:style>
  <w:style w:type="paragraph" w:customStyle="1" w:styleId="font24">
    <w:name w:val="font24"/>
    <w:basedOn w:val="Normal"/>
    <w:pPr>
      <w:spacing w:before="100" w:beforeAutospacing="1" w:after="100" w:afterAutospacing="1"/>
    </w:pPr>
    <w:rPr>
      <w:rFonts w:ascii="GHEA Grapalat" w:hAnsi="GHEA Grapalat"/>
      <w:sz w:val="20"/>
      <w:szCs w:val="20"/>
    </w:rPr>
  </w:style>
  <w:style w:type="paragraph" w:customStyle="1" w:styleId="font25">
    <w:name w:val="font25"/>
    <w:basedOn w:val="Normal"/>
    <w:pPr>
      <w:spacing w:before="100" w:beforeAutospacing="1" w:after="100" w:afterAutospacing="1"/>
    </w:pPr>
    <w:rPr>
      <w:rFonts w:ascii="GHEA Grapalat" w:hAnsi="GHEA Grapalat"/>
      <w:sz w:val="20"/>
      <w:szCs w:val="20"/>
      <w:u w:val="single"/>
    </w:rPr>
  </w:style>
  <w:style w:type="paragraph" w:customStyle="1" w:styleId="xl76">
    <w:name w:val="xl76"/>
    <w:basedOn w:val="Normal"/>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pPr>
      <w:spacing w:before="100" w:beforeAutospacing="1" w:after="100" w:afterAutospacing="1"/>
    </w:pPr>
    <w:rPr>
      <w:rFonts w:ascii="Times Armenian" w:hAnsi="Times Armenian"/>
    </w:rPr>
  </w:style>
  <w:style w:type="paragraph" w:customStyle="1" w:styleId="xl172">
    <w:name w:val="xl172"/>
    <w:basedOn w:val="Normal"/>
    <w:pPr>
      <w:spacing w:before="100" w:beforeAutospacing="1" w:after="100" w:afterAutospacing="1"/>
    </w:pPr>
    <w:rPr>
      <w:rFonts w:ascii="GHEA Grapalat" w:hAnsi="GHEA Grapalat"/>
      <w:b/>
      <w:bCs/>
      <w:sz w:val="20"/>
      <w:szCs w:val="20"/>
    </w:rPr>
  </w:style>
  <w:style w:type="paragraph" w:customStyle="1" w:styleId="xl173">
    <w:name w:val="xl173"/>
    <w:basedOn w:val="Normal"/>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pPr>
      <w:spacing w:before="100" w:beforeAutospacing="1" w:after="100" w:afterAutospacing="1"/>
      <w:jc w:val="center"/>
      <w:textAlignment w:val="center"/>
    </w:pPr>
    <w:rPr>
      <w:rFonts w:ascii="Times Armenian" w:hAnsi="Times Armenian"/>
    </w:rPr>
  </w:style>
  <w:style w:type="paragraph" w:customStyle="1" w:styleId="xl175">
    <w:name w:val="xl175"/>
    <w:basedOn w:val="Normal"/>
    <w:pPr>
      <w:spacing w:before="100" w:beforeAutospacing="1" w:after="100" w:afterAutospacing="1"/>
    </w:pPr>
    <w:rPr>
      <w:rFonts w:ascii="Times Armenian" w:hAnsi="Times Armenian"/>
    </w:rPr>
  </w:style>
  <w:style w:type="paragraph" w:customStyle="1" w:styleId="xl176">
    <w:name w:val="xl176"/>
    <w:basedOn w:val="Normal"/>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pPr>
      <w:spacing w:before="100" w:beforeAutospacing="1" w:after="100" w:afterAutospacing="1"/>
      <w:jc w:val="center"/>
      <w:textAlignment w:val="center"/>
    </w:pPr>
    <w:rPr>
      <w:rFonts w:ascii="Times Armenian" w:hAnsi="Times Armenian"/>
    </w:rPr>
  </w:style>
  <w:style w:type="paragraph" w:customStyle="1" w:styleId="xl181">
    <w:name w:val="xl18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pPr>
      <w:spacing w:before="100" w:beforeAutospacing="1" w:after="100" w:afterAutospacing="1"/>
    </w:pPr>
    <w:rPr>
      <w:rFonts w:ascii="Times Armenian" w:hAnsi="Times Armenian"/>
    </w:rPr>
  </w:style>
  <w:style w:type="paragraph" w:customStyle="1" w:styleId="xl187">
    <w:name w:val="xl187"/>
    <w:basedOn w:val="Normal"/>
    <w:pPr>
      <w:spacing w:before="100" w:beforeAutospacing="1" w:after="100" w:afterAutospacing="1"/>
    </w:pPr>
    <w:rPr>
      <w:rFonts w:ascii="Times Armenian" w:hAnsi="Times Armenian"/>
    </w:rPr>
  </w:style>
  <w:style w:type="paragraph" w:customStyle="1" w:styleId="xl188">
    <w:name w:val="xl188"/>
    <w:basedOn w:val="Normal"/>
    <w:pPr>
      <w:spacing w:before="100" w:beforeAutospacing="1" w:after="100" w:afterAutospacing="1"/>
      <w:jc w:val="right"/>
    </w:pPr>
    <w:rPr>
      <w:rFonts w:ascii="Times Armenian" w:hAnsi="Times Armenian"/>
      <w:sz w:val="20"/>
      <w:szCs w:val="20"/>
    </w:rPr>
  </w:style>
  <w:style w:type="paragraph" w:customStyle="1" w:styleId="xl189">
    <w:name w:val="xl189"/>
    <w:basedOn w:val="Normal"/>
    <w:pPr>
      <w:spacing w:before="100" w:beforeAutospacing="1" w:after="100" w:afterAutospacing="1"/>
      <w:textAlignment w:val="center"/>
    </w:pPr>
    <w:rPr>
      <w:rFonts w:ascii="Times Armenian" w:hAnsi="Times Armenian"/>
    </w:rPr>
  </w:style>
  <w:style w:type="paragraph" w:customStyle="1" w:styleId="xl190">
    <w:name w:val="xl190"/>
    <w:basedOn w:val="Normal"/>
    <w:pPr>
      <w:spacing w:before="100" w:beforeAutospacing="1" w:after="100" w:afterAutospacing="1"/>
      <w:textAlignment w:val="center"/>
    </w:pPr>
    <w:rPr>
      <w:rFonts w:ascii="Times Armenian" w:hAnsi="Times Armenian"/>
    </w:rPr>
  </w:style>
  <w:style w:type="paragraph" w:customStyle="1" w:styleId="xl191">
    <w:name w:val="xl191"/>
    <w:basedOn w:val="Normal"/>
    <w:pPr>
      <w:spacing w:before="100" w:beforeAutospacing="1" w:after="100" w:afterAutospacing="1"/>
      <w:jc w:val="right"/>
    </w:pPr>
    <w:rPr>
      <w:rFonts w:ascii="Times Armenian" w:hAnsi="Times Armenian"/>
    </w:rPr>
  </w:style>
  <w:style w:type="paragraph" w:customStyle="1" w:styleId="xl192">
    <w:name w:val="xl192"/>
    <w:basedOn w:val="Normal"/>
    <w:pPr>
      <w:spacing w:before="100" w:beforeAutospacing="1" w:after="100" w:afterAutospacing="1"/>
      <w:jc w:val="right"/>
      <w:textAlignment w:val="center"/>
    </w:pPr>
    <w:rPr>
      <w:rFonts w:ascii="Times Armenian" w:hAnsi="Times Armenian"/>
    </w:rPr>
  </w:style>
  <w:style w:type="paragraph" w:customStyle="1" w:styleId="xl193">
    <w:name w:val="xl193"/>
    <w:basedOn w:val="Normal"/>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pPr>
      <w:spacing w:before="100" w:beforeAutospacing="1" w:after="100" w:afterAutospacing="1"/>
    </w:pPr>
    <w:rPr>
      <w:rFonts w:ascii="GHEA Grapalat" w:hAnsi="GHEA Grapalat"/>
      <w:b/>
      <w:bCs/>
      <w:sz w:val="20"/>
      <w:szCs w:val="20"/>
    </w:rPr>
  </w:style>
  <w:style w:type="paragraph" w:customStyle="1" w:styleId="xl195">
    <w:name w:val="xl195"/>
    <w:basedOn w:val="Normal"/>
    <w:pPr>
      <w:shd w:val="clear" w:color="000000" w:fill="FFFFFF"/>
      <w:spacing w:before="100" w:beforeAutospacing="1" w:after="100" w:afterAutospacing="1"/>
      <w:jc w:val="center"/>
    </w:pPr>
    <w:rPr>
      <w:rFonts w:ascii="Sylfaen" w:hAnsi="Sylfaen"/>
      <w:color w:val="000000"/>
      <w:sz w:val="20"/>
      <w:szCs w:val="20"/>
    </w:rPr>
  </w:style>
  <w:style w:type="paragraph" w:customStyle="1" w:styleId="mechtex">
    <w:name w:val="mechtex"/>
    <w:basedOn w:val="Normal"/>
    <w:link w:val="mechtexChar"/>
    <w:pPr>
      <w:jc w:val="center"/>
    </w:pPr>
    <w:rPr>
      <w:rFonts w:ascii="Arial Armenian" w:hAnsi="Arial Armenian"/>
      <w:sz w:val="22"/>
      <w:szCs w:val="20"/>
      <w:lang w:eastAsia="ru-RU"/>
    </w:rPr>
  </w:style>
  <w:style w:type="character" w:customStyle="1" w:styleId="ng-binding">
    <w:name w:val="ng-binding"/>
    <w:basedOn w:val="DefaultParagraphFont"/>
  </w:style>
  <w:style w:type="character" w:customStyle="1" w:styleId="mechtexChar">
    <w:name w:val="mechtex Char"/>
    <w:basedOn w:val="DefaultParagraphFont"/>
    <w:link w:val="mechtex"/>
    <w:locked/>
    <w:rPr>
      <w:rFonts w:ascii="Arial Armenian" w:eastAsia="Times New Roman" w:hAnsi="Arial Armenian" w:cs="Times New Roman"/>
      <w:szCs w:val="20"/>
      <w:lang w:eastAsia="ru-RU"/>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customStyle="1" w:styleId="y2iqfc">
    <w:name w:val="y2iqfc"/>
    <w:basedOn w:val="DefaultParagraphFont"/>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style>
  <w:style w:type="character" w:customStyle="1" w:styleId="product-name">
    <w:name w:val="product-name"/>
    <w:basedOn w:val="DefaultParagraphFont"/>
  </w:style>
  <w:style w:type="character" w:customStyle="1" w:styleId="tovar5">
    <w:name w:val="tovar5"/>
    <w:basedOn w:val="DefaultParagraphFont"/>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customStyle="1" w:styleId="CharCharCharCharCharChar1CharCharCharCharCharCharCharCharChar">
    <w:name w:val="Char Char Char Char Char Char1 Char Char Char Char Char Char Char Char Char Знак Знак"/>
    <w:basedOn w:val="Normal"/>
    <w:pPr>
      <w:spacing w:after="160" w:line="240" w:lineRule="exact"/>
    </w:pPr>
    <w:rPr>
      <w:rFonts w:ascii="Arial" w:hAnsi="Arial" w:cs="Arial"/>
      <w:sz w:val="20"/>
      <w:szCs w:val="20"/>
    </w:rPr>
  </w:style>
  <w:style w:type="paragraph" w:customStyle="1" w:styleId="Outline1">
    <w:name w:val="Outline1"/>
    <w:basedOn w:val="Normal"/>
    <w:next w:val="Normal"/>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pPr>
      <w:spacing w:after="0" w:line="240" w:lineRule="auto"/>
    </w:pPr>
    <w:rPr>
      <w:rFonts w:ascii="Arial" w:eastAsia="Calibri" w:hAnsi="Arial" w:cs="Arial"/>
      <w:sz w:val="24"/>
      <w:szCs w:val="24"/>
      <w:lang w:val="nl-NL"/>
    </w:rPr>
  </w:style>
  <w:style w:type="paragraph" w:customStyle="1" w:styleId="A2-Heading2">
    <w:name w:val="A2-Heading 2"/>
    <w:basedOn w:val="Heading2"/>
    <w:next w:val="Normal"/>
    <w:pPr>
      <w:numPr>
        <w:ilvl w:val="12"/>
      </w:numPr>
      <w:spacing w:after="120"/>
      <w:ind w:left="720" w:hanging="720"/>
      <w:jc w:val="center"/>
    </w:pPr>
    <w:rPr>
      <w:rFonts w:ascii="Times New Roman" w:hAnsi="Times New Roman"/>
      <w:bCs/>
      <w:smallCaps/>
      <w:color w:val="auto"/>
      <w:sz w:val="28"/>
      <w:szCs w:val="24"/>
      <w:lang w:eastAsia="en-US"/>
    </w:rPr>
  </w:style>
  <w:style w:type="character" w:styleId="LineNumber">
    <w:name w:val="line number"/>
    <w:basedOn w:val="DefaultParagraphFon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6551">
      <w:bodyDiv w:val="1"/>
      <w:marLeft w:val="0"/>
      <w:marRight w:val="0"/>
      <w:marTop w:val="0"/>
      <w:marBottom w:val="0"/>
      <w:divBdr>
        <w:top w:val="none" w:sz="0" w:space="0" w:color="auto"/>
        <w:left w:val="none" w:sz="0" w:space="0" w:color="auto"/>
        <w:bottom w:val="none" w:sz="0" w:space="0" w:color="auto"/>
        <w:right w:val="none" w:sz="0" w:space="0" w:color="auto"/>
      </w:divBdr>
    </w:div>
    <w:div w:id="351615100">
      <w:bodyDiv w:val="1"/>
      <w:marLeft w:val="0"/>
      <w:marRight w:val="0"/>
      <w:marTop w:val="0"/>
      <w:marBottom w:val="0"/>
      <w:divBdr>
        <w:top w:val="none" w:sz="0" w:space="0" w:color="auto"/>
        <w:left w:val="none" w:sz="0" w:space="0" w:color="auto"/>
        <w:bottom w:val="none" w:sz="0" w:space="0" w:color="auto"/>
        <w:right w:val="none" w:sz="0" w:space="0" w:color="auto"/>
      </w:divBdr>
    </w:div>
    <w:div w:id="669913236">
      <w:bodyDiv w:val="1"/>
      <w:marLeft w:val="0"/>
      <w:marRight w:val="0"/>
      <w:marTop w:val="0"/>
      <w:marBottom w:val="0"/>
      <w:divBdr>
        <w:top w:val="none" w:sz="0" w:space="0" w:color="auto"/>
        <w:left w:val="none" w:sz="0" w:space="0" w:color="auto"/>
        <w:bottom w:val="none" w:sz="0" w:space="0" w:color="auto"/>
        <w:right w:val="none" w:sz="0" w:space="0" w:color="auto"/>
      </w:divBdr>
    </w:div>
    <w:div w:id="709456119">
      <w:bodyDiv w:val="1"/>
      <w:marLeft w:val="0"/>
      <w:marRight w:val="0"/>
      <w:marTop w:val="0"/>
      <w:marBottom w:val="0"/>
      <w:divBdr>
        <w:top w:val="none" w:sz="0" w:space="0" w:color="auto"/>
        <w:left w:val="none" w:sz="0" w:space="0" w:color="auto"/>
        <w:bottom w:val="none" w:sz="0" w:space="0" w:color="auto"/>
        <w:right w:val="none" w:sz="0" w:space="0" w:color="auto"/>
      </w:divBdr>
    </w:div>
    <w:div w:id="762258788">
      <w:bodyDiv w:val="1"/>
      <w:marLeft w:val="0"/>
      <w:marRight w:val="0"/>
      <w:marTop w:val="0"/>
      <w:marBottom w:val="0"/>
      <w:divBdr>
        <w:top w:val="none" w:sz="0" w:space="0" w:color="auto"/>
        <w:left w:val="none" w:sz="0" w:space="0" w:color="auto"/>
        <w:bottom w:val="none" w:sz="0" w:space="0" w:color="auto"/>
        <w:right w:val="none" w:sz="0" w:space="0" w:color="auto"/>
      </w:divBdr>
    </w:div>
    <w:div w:id="765466406">
      <w:bodyDiv w:val="1"/>
      <w:marLeft w:val="0"/>
      <w:marRight w:val="0"/>
      <w:marTop w:val="0"/>
      <w:marBottom w:val="0"/>
      <w:divBdr>
        <w:top w:val="none" w:sz="0" w:space="0" w:color="auto"/>
        <w:left w:val="none" w:sz="0" w:space="0" w:color="auto"/>
        <w:bottom w:val="none" w:sz="0" w:space="0" w:color="auto"/>
        <w:right w:val="none" w:sz="0" w:space="0" w:color="auto"/>
      </w:divBdr>
    </w:div>
    <w:div w:id="1070422978">
      <w:bodyDiv w:val="1"/>
      <w:marLeft w:val="0"/>
      <w:marRight w:val="0"/>
      <w:marTop w:val="0"/>
      <w:marBottom w:val="0"/>
      <w:divBdr>
        <w:top w:val="none" w:sz="0" w:space="0" w:color="auto"/>
        <w:left w:val="none" w:sz="0" w:space="0" w:color="auto"/>
        <w:bottom w:val="none" w:sz="0" w:space="0" w:color="auto"/>
        <w:right w:val="none" w:sz="0" w:space="0" w:color="auto"/>
      </w:divBdr>
    </w:div>
    <w:div w:id="1122579057">
      <w:bodyDiv w:val="1"/>
      <w:marLeft w:val="0"/>
      <w:marRight w:val="0"/>
      <w:marTop w:val="0"/>
      <w:marBottom w:val="0"/>
      <w:divBdr>
        <w:top w:val="none" w:sz="0" w:space="0" w:color="auto"/>
        <w:left w:val="none" w:sz="0" w:space="0" w:color="auto"/>
        <w:bottom w:val="none" w:sz="0" w:space="0" w:color="auto"/>
        <w:right w:val="none" w:sz="0" w:space="0" w:color="auto"/>
      </w:divBdr>
    </w:div>
    <w:div w:id="1131362597">
      <w:bodyDiv w:val="1"/>
      <w:marLeft w:val="0"/>
      <w:marRight w:val="0"/>
      <w:marTop w:val="0"/>
      <w:marBottom w:val="0"/>
      <w:divBdr>
        <w:top w:val="none" w:sz="0" w:space="0" w:color="auto"/>
        <w:left w:val="none" w:sz="0" w:space="0" w:color="auto"/>
        <w:bottom w:val="none" w:sz="0" w:space="0" w:color="auto"/>
        <w:right w:val="none" w:sz="0" w:space="0" w:color="auto"/>
      </w:divBdr>
    </w:div>
    <w:div w:id="1154226477">
      <w:bodyDiv w:val="1"/>
      <w:marLeft w:val="0"/>
      <w:marRight w:val="0"/>
      <w:marTop w:val="0"/>
      <w:marBottom w:val="0"/>
      <w:divBdr>
        <w:top w:val="none" w:sz="0" w:space="0" w:color="auto"/>
        <w:left w:val="none" w:sz="0" w:space="0" w:color="auto"/>
        <w:bottom w:val="none" w:sz="0" w:space="0" w:color="auto"/>
        <w:right w:val="none" w:sz="0" w:space="0" w:color="auto"/>
      </w:divBdr>
    </w:div>
    <w:div w:id="1372458862">
      <w:bodyDiv w:val="1"/>
      <w:marLeft w:val="0"/>
      <w:marRight w:val="0"/>
      <w:marTop w:val="0"/>
      <w:marBottom w:val="0"/>
      <w:divBdr>
        <w:top w:val="none" w:sz="0" w:space="0" w:color="auto"/>
        <w:left w:val="none" w:sz="0" w:space="0" w:color="auto"/>
        <w:bottom w:val="none" w:sz="0" w:space="0" w:color="auto"/>
        <w:right w:val="none" w:sz="0" w:space="0" w:color="auto"/>
      </w:divBdr>
    </w:div>
    <w:div w:id="1380127385">
      <w:bodyDiv w:val="1"/>
      <w:marLeft w:val="0"/>
      <w:marRight w:val="0"/>
      <w:marTop w:val="0"/>
      <w:marBottom w:val="0"/>
      <w:divBdr>
        <w:top w:val="none" w:sz="0" w:space="0" w:color="auto"/>
        <w:left w:val="none" w:sz="0" w:space="0" w:color="auto"/>
        <w:bottom w:val="none" w:sz="0" w:space="0" w:color="auto"/>
        <w:right w:val="none" w:sz="0" w:space="0" w:color="auto"/>
      </w:divBdr>
    </w:div>
    <w:div w:id="1896088465">
      <w:bodyDiv w:val="1"/>
      <w:marLeft w:val="0"/>
      <w:marRight w:val="0"/>
      <w:marTop w:val="0"/>
      <w:marBottom w:val="0"/>
      <w:divBdr>
        <w:top w:val="none" w:sz="0" w:space="0" w:color="auto"/>
        <w:left w:val="none" w:sz="0" w:space="0" w:color="auto"/>
        <w:bottom w:val="none" w:sz="0" w:space="0" w:color="auto"/>
        <w:right w:val="none" w:sz="0" w:space="0" w:color="auto"/>
      </w:divBdr>
    </w:div>
    <w:div w:id="208267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mailto:mariam.galtagazyan@mlsa.am" TargetMode="External"/><Relationship Id="rId2" Type="http://schemas.openxmlformats.org/officeDocument/2006/relationships/styles" Target="styles.xml"/><Relationship Id="rId16" Type="http://schemas.openxmlformats.org/officeDocument/2006/relationships/hyperlink" Target="mailto:mariam.galtagazyan@mlsa.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610</TotalTime>
  <Pages>1</Pages>
  <Words>26750</Words>
  <Characters>152477</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Mariam.Galtagazyan</cp:lastModifiedBy>
  <cp:revision>71</cp:revision>
  <dcterms:created xsi:type="dcterms:W3CDTF">2026-03-09T06:04:00Z</dcterms:created>
  <dcterms:modified xsi:type="dcterms:W3CDTF">2026-05-14T06:58:00Z</dcterms:modified>
</cp:coreProperties>
</file>